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B3" w:rsidRDefault="008209B3" w:rsidP="00A44F78">
      <w:pPr>
        <w:pStyle w:val="Title"/>
        <w:jc w:val="center"/>
        <w:rPr>
          <w:color w:val="1F3864" w:themeColor="accent1" w:themeShade="80"/>
          <w:sz w:val="36"/>
          <w:szCs w:val="36"/>
        </w:rPr>
      </w:pPr>
      <w:r w:rsidRPr="008209B3">
        <w:rPr>
          <w:color w:val="1F3864" w:themeColor="accent1" w:themeShade="80"/>
          <w:sz w:val="36"/>
          <w:szCs w:val="36"/>
        </w:rPr>
        <w:t>Accessing Horizon via a Web Browser (Recommended)</w:t>
      </w:r>
    </w:p>
    <w:p w:rsidR="008209B3" w:rsidRPr="008209B3" w:rsidRDefault="008209B3" w:rsidP="008209B3"/>
    <w:p w:rsidR="008209B3" w:rsidRDefault="008209B3" w:rsidP="000459D7">
      <w:pPr>
        <w:rPr>
          <w:rFonts w:cstheme="minorHAnsi"/>
          <w:color w:val="000000"/>
        </w:rPr>
      </w:pPr>
      <w:r w:rsidRPr="008209B3">
        <w:rPr>
          <w:rFonts w:cstheme="minorHAnsi"/>
          <w:color w:val="000000"/>
        </w:rPr>
        <w:t>Chaffey is committed to your access to software you may need while completing course work. We have set up open virtual labs for students to access software such as Mi</w:t>
      </w:r>
      <w:r w:rsidRPr="008209B3">
        <w:rPr>
          <w:rFonts w:cstheme="minorHAnsi"/>
          <w:color w:val="000000"/>
        </w:rPr>
        <w:t>crosoft Office, Adobe, and more. Logging in to our Horizon site allows you to access all these software programs at no cost to you.</w:t>
      </w:r>
    </w:p>
    <w:p w:rsidR="00BE22DD" w:rsidRPr="008209B3" w:rsidRDefault="00BE22DD" w:rsidP="000459D7">
      <w:pPr>
        <w:rPr>
          <w:rFonts w:cstheme="minorHAnsi"/>
          <w:color w:val="000000"/>
        </w:rPr>
      </w:pPr>
      <w:r w:rsidRPr="00BE22DD">
        <w:rPr>
          <w:rFonts w:cstheme="minorHAnsi"/>
          <w:color w:val="000000"/>
        </w:rPr>
        <w:t>This virtual lab is access</w:t>
      </w:r>
      <w:r w:rsidR="00A44F78">
        <w:rPr>
          <w:rFonts w:cstheme="minorHAnsi"/>
          <w:color w:val="000000"/>
        </w:rPr>
        <w:t>ed</w:t>
      </w:r>
      <w:r w:rsidRPr="00BE22DD">
        <w:rPr>
          <w:rFonts w:cstheme="minorHAnsi"/>
          <w:color w:val="000000"/>
        </w:rPr>
        <w:t xml:space="preserve"> by using a generic username and password, it is not what you would typically use to login </w:t>
      </w:r>
      <w:r w:rsidR="00A44F78">
        <w:rPr>
          <w:rFonts w:cstheme="minorHAnsi"/>
          <w:color w:val="000000"/>
        </w:rPr>
        <w:t>to other systems at Chaffey. This service is exclusive to registered Chaffey students, to locate the</w:t>
      </w:r>
      <w:r w:rsidRPr="00BE22DD">
        <w:rPr>
          <w:rFonts w:cstheme="minorHAnsi"/>
          <w:color w:val="000000"/>
        </w:rPr>
        <w:t xml:space="preserve"> generic username and password, please </w:t>
      </w:r>
      <w:r w:rsidR="00A44F78">
        <w:rPr>
          <w:rFonts w:cstheme="minorHAnsi"/>
          <w:color w:val="000000"/>
        </w:rPr>
        <w:t>login</w:t>
      </w:r>
      <w:r w:rsidRPr="00BE22DD">
        <w:rPr>
          <w:rFonts w:cstheme="minorHAnsi"/>
          <w:color w:val="000000"/>
        </w:rPr>
        <w:t xml:space="preserve"> the </w:t>
      </w:r>
      <w:hyperlink r:id="rId7" w:history="1">
        <w:r w:rsidRPr="005C02DA">
          <w:rPr>
            <w:rStyle w:val="Hyperlink"/>
            <w:rFonts w:cstheme="minorHAnsi"/>
          </w:rPr>
          <w:t>Student Hub via Canvas Virtual Lab resource page</w:t>
        </w:r>
      </w:hyperlink>
      <w:r w:rsidRPr="00BE22DD">
        <w:rPr>
          <w:rFonts w:cstheme="minorHAnsi"/>
          <w:color w:val="000000"/>
        </w:rPr>
        <w:t xml:space="preserve">. </w:t>
      </w:r>
      <w:r w:rsidR="00A44F78">
        <w:rPr>
          <w:rFonts w:cstheme="minorHAnsi"/>
          <w:color w:val="000000"/>
        </w:rPr>
        <w:t>Please note, if you are enrolled in a course that requires specialized software, y</w:t>
      </w:r>
      <w:r w:rsidRPr="00BE22DD">
        <w:rPr>
          <w:rFonts w:cstheme="minorHAnsi"/>
          <w:color w:val="000000"/>
        </w:rPr>
        <w:t xml:space="preserve">our </w:t>
      </w:r>
      <w:r w:rsidR="00A44F78">
        <w:rPr>
          <w:rFonts w:cstheme="minorHAnsi"/>
          <w:color w:val="000000"/>
        </w:rPr>
        <w:t xml:space="preserve">instructor </w:t>
      </w:r>
      <w:r w:rsidRPr="00BE22DD">
        <w:rPr>
          <w:rFonts w:cstheme="minorHAnsi"/>
          <w:color w:val="000000"/>
        </w:rPr>
        <w:t>will</w:t>
      </w:r>
      <w:r w:rsidR="00A44F78">
        <w:rPr>
          <w:rFonts w:cstheme="minorHAnsi"/>
          <w:color w:val="000000"/>
        </w:rPr>
        <w:t xml:space="preserve"> provide you with</w:t>
      </w:r>
      <w:r w:rsidRPr="00BE22DD">
        <w:rPr>
          <w:rFonts w:cstheme="minorHAnsi"/>
          <w:color w:val="000000"/>
        </w:rPr>
        <w:t xml:space="preserve"> a specific username</w:t>
      </w:r>
      <w:r w:rsidR="00A44F78">
        <w:rPr>
          <w:rFonts w:cstheme="minorHAnsi"/>
          <w:color w:val="000000"/>
        </w:rPr>
        <w:t>/password</w:t>
      </w:r>
      <w:r w:rsidRPr="00BE22DD">
        <w:rPr>
          <w:rFonts w:cstheme="minorHAnsi"/>
          <w:color w:val="000000"/>
        </w:rPr>
        <w:t xml:space="preserve"> for your class.</w:t>
      </w:r>
    </w:p>
    <w:p w:rsidR="008209B3" w:rsidRPr="008209B3" w:rsidRDefault="008209B3" w:rsidP="008209B3">
      <w:pPr>
        <w:pStyle w:val="Heading1"/>
        <w:rPr>
          <w:sz w:val="22"/>
          <w:szCs w:val="22"/>
        </w:rPr>
      </w:pPr>
      <w:r>
        <w:t xml:space="preserve">Steps to access Chaffey’s </w:t>
      </w:r>
      <w:r w:rsidR="003450DA">
        <w:t>Virtual Lab (via Horizon)</w:t>
      </w:r>
    </w:p>
    <w:p w:rsidR="008209B3" w:rsidRDefault="000459D7" w:rsidP="008209B3">
      <w:pPr>
        <w:pStyle w:val="ListParagraph"/>
        <w:numPr>
          <w:ilvl w:val="0"/>
          <w:numId w:val="4"/>
        </w:numPr>
      </w:pPr>
      <w:r w:rsidRPr="008209B3">
        <w:t xml:space="preserve">Launch your favorite browser and go to the following URL, </w:t>
      </w:r>
      <w:hyperlink r:id="rId8" w:history="1">
        <w:r w:rsidR="008209B3" w:rsidRPr="008209B3">
          <w:t>https://horizon.chaffey.edu/</w:t>
        </w:r>
      </w:hyperlink>
      <w:r w:rsidR="008209B3">
        <w:t xml:space="preserve">  </w:t>
      </w:r>
      <w:r w:rsidRPr="008209B3">
        <w:rPr>
          <w:noProof/>
        </w:rPr>
        <w:drawing>
          <wp:inline distT="0" distB="0" distL="0" distR="0" wp14:anchorId="5B6F763E" wp14:editId="5E181877">
            <wp:extent cx="3352800" cy="301694"/>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573593" cy="321562"/>
                    </a:xfrm>
                    <a:prstGeom prst="rect">
                      <a:avLst/>
                    </a:prstGeom>
                    <a:noFill/>
                    <a:ln>
                      <a:solidFill>
                        <a:srgbClr val="C00000"/>
                      </a:solidFill>
                    </a:ln>
                    <a:effectLst>
                      <a:softEdge rad="0"/>
                    </a:effectLst>
                    <a:extLst>
                      <a:ext uri="{53640926-AAD7-44D8-BBD7-CCE9431645EC}">
                        <a14:shadowObscured xmlns:a14="http://schemas.microsoft.com/office/drawing/2010/main"/>
                      </a:ext>
                    </a:extLst>
                  </pic:spPr>
                </pic:pic>
              </a:graphicData>
            </a:graphic>
          </wp:inline>
        </w:drawing>
      </w:r>
    </w:p>
    <w:p w:rsidR="000459D7" w:rsidRPr="008209B3" w:rsidRDefault="008209B3" w:rsidP="008209B3">
      <w:pPr>
        <w:pStyle w:val="ListParagraph"/>
        <w:numPr>
          <w:ilvl w:val="1"/>
          <w:numId w:val="4"/>
        </w:numPr>
        <w:rPr>
          <w:rFonts w:cstheme="minorHAnsi"/>
        </w:rPr>
      </w:pPr>
      <w:r w:rsidRPr="008209B3">
        <w:rPr>
          <w:rFonts w:cstheme="minorHAnsi"/>
        </w:rPr>
        <w:t>Please note, the following w</w:t>
      </w:r>
      <w:r w:rsidR="000459D7" w:rsidRPr="008209B3">
        <w:rPr>
          <w:rFonts w:cstheme="minorHAnsi"/>
        </w:rPr>
        <w:t xml:space="preserve">eb browsers are supported for </w:t>
      </w:r>
      <w:r w:rsidR="000459D7" w:rsidRPr="008209B3">
        <w:rPr>
          <w:rStyle w:val="ph"/>
          <w:rFonts w:eastAsia="Arial" w:cstheme="minorHAnsi"/>
        </w:rPr>
        <w:t>HTML Access</w:t>
      </w:r>
      <w:r w:rsidR="000459D7" w:rsidRPr="008209B3">
        <w:rPr>
          <w:rFonts w:cstheme="minorHAnsi"/>
        </w:rPr>
        <w:t xml:space="preserve"> 4.8: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Chrome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Chrome for Android device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Internet Explorer 11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Safari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Safari on mobile device iOS 10 and iOS </w:t>
      </w:r>
    </w:p>
    <w:p w:rsidR="008209B3" w:rsidRPr="008209B3" w:rsidRDefault="008209B3" w:rsidP="008209B3">
      <w:pPr>
        <w:pStyle w:val="p"/>
        <w:numPr>
          <w:ilvl w:val="2"/>
          <w:numId w:val="5"/>
        </w:numPr>
        <w:rPr>
          <w:rFonts w:asciiTheme="minorHAnsi" w:hAnsiTheme="minorHAnsi" w:cstheme="minorHAnsi"/>
          <w:sz w:val="22"/>
          <w:szCs w:val="22"/>
        </w:rPr>
      </w:pPr>
      <w:r w:rsidRPr="008209B3">
        <w:rPr>
          <w:rFonts w:asciiTheme="minorHAnsi" w:hAnsiTheme="minorHAnsi" w:cstheme="minorHAnsi"/>
          <w:sz w:val="22"/>
          <w:szCs w:val="22"/>
        </w:rPr>
        <w:t xml:space="preserve">Firefox </w:t>
      </w:r>
    </w:p>
    <w:p w:rsidR="00BE22DD" w:rsidRDefault="008209B3" w:rsidP="00BE22DD">
      <w:pPr>
        <w:pStyle w:val="p"/>
        <w:numPr>
          <w:ilvl w:val="2"/>
          <w:numId w:val="5"/>
        </w:numPr>
        <w:spacing w:before="0" w:beforeAutospacing="0" w:after="0" w:afterAutospacing="0"/>
        <w:rPr>
          <w:rFonts w:asciiTheme="minorHAnsi" w:hAnsiTheme="minorHAnsi" w:cstheme="minorHAnsi"/>
          <w:sz w:val="22"/>
          <w:szCs w:val="22"/>
        </w:rPr>
      </w:pPr>
      <w:r w:rsidRPr="008209B3">
        <w:rPr>
          <w:rFonts w:asciiTheme="minorHAnsi" w:hAnsiTheme="minorHAnsi" w:cstheme="minorHAnsi"/>
          <w:sz w:val="22"/>
          <w:szCs w:val="22"/>
        </w:rPr>
        <w:t>Microsoft Edge</w:t>
      </w:r>
    </w:p>
    <w:p w:rsidR="00BE22DD" w:rsidRPr="00BE22DD" w:rsidRDefault="00BE22DD" w:rsidP="00BE22DD">
      <w:pPr>
        <w:pStyle w:val="p"/>
        <w:spacing w:before="0" w:beforeAutospacing="0" w:after="0" w:afterAutospacing="0"/>
        <w:rPr>
          <w:rFonts w:asciiTheme="minorHAnsi" w:hAnsiTheme="minorHAnsi" w:cstheme="minorHAnsi"/>
          <w:sz w:val="22"/>
          <w:szCs w:val="22"/>
        </w:rPr>
      </w:pPr>
    </w:p>
    <w:p w:rsidR="00BE22DD" w:rsidRDefault="00BE22DD" w:rsidP="00BE22DD">
      <w:pPr>
        <w:pStyle w:val="p"/>
        <w:numPr>
          <w:ilvl w:val="0"/>
          <w:numId w:val="5"/>
        </w:numPr>
        <w:rPr>
          <w:rFonts w:asciiTheme="minorHAnsi" w:hAnsiTheme="minorHAnsi" w:cstheme="minorHAnsi"/>
          <w:sz w:val="22"/>
          <w:szCs w:val="22"/>
        </w:rPr>
      </w:pPr>
      <w:r>
        <w:rPr>
          <w:rFonts w:asciiTheme="minorHAnsi" w:hAnsiTheme="minorHAnsi" w:cstheme="minorHAnsi"/>
          <w:sz w:val="22"/>
          <w:szCs w:val="22"/>
        </w:rPr>
        <w:t>From the Horizon landing page, c</w:t>
      </w:r>
      <w:r w:rsidR="008209B3" w:rsidRPr="008209B3">
        <w:rPr>
          <w:rFonts w:asciiTheme="minorHAnsi" w:hAnsiTheme="minorHAnsi" w:cstheme="minorHAnsi"/>
          <w:sz w:val="22"/>
          <w:szCs w:val="22"/>
        </w:rPr>
        <w:t xml:space="preserve">lick on </w:t>
      </w:r>
      <w:r>
        <w:rPr>
          <w:rFonts w:asciiTheme="minorHAnsi" w:hAnsiTheme="minorHAnsi" w:cstheme="minorHAnsi"/>
          <w:sz w:val="22"/>
          <w:szCs w:val="22"/>
        </w:rPr>
        <w:t>“</w:t>
      </w:r>
      <w:r w:rsidR="008209B3" w:rsidRPr="008209B3">
        <w:rPr>
          <w:rFonts w:asciiTheme="minorHAnsi" w:hAnsiTheme="minorHAnsi" w:cstheme="minorHAnsi"/>
          <w:sz w:val="22"/>
          <w:szCs w:val="22"/>
        </w:rPr>
        <w:t>VMware Horizon HTML Access</w:t>
      </w:r>
      <w:r>
        <w:rPr>
          <w:rFonts w:asciiTheme="minorHAnsi" w:hAnsiTheme="minorHAnsi" w:cstheme="minorHAnsi"/>
          <w:sz w:val="22"/>
          <w:szCs w:val="22"/>
        </w:rPr>
        <w:t>”</w:t>
      </w:r>
    </w:p>
    <w:p w:rsidR="00BE22DD" w:rsidRDefault="00BE22DD" w:rsidP="00BE22DD">
      <w:pPr>
        <w:pStyle w:val="p"/>
        <w:ind w:left="7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1914525" cy="2441906"/>
            <wp:effectExtent l="19050" t="19050" r="952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 Access Page 1.png"/>
                    <pic:cNvPicPr/>
                  </pic:nvPicPr>
                  <pic:blipFill>
                    <a:blip r:embed="rId10">
                      <a:extLst>
                        <a:ext uri="{28A0092B-C50C-407E-A947-70E740481C1C}">
                          <a14:useLocalDpi xmlns:a14="http://schemas.microsoft.com/office/drawing/2010/main" val="0"/>
                        </a:ext>
                      </a:extLst>
                    </a:blip>
                    <a:stretch>
                      <a:fillRect/>
                    </a:stretch>
                  </pic:blipFill>
                  <pic:spPr>
                    <a:xfrm>
                      <a:off x="0" y="0"/>
                      <a:ext cx="1933933" cy="2466660"/>
                    </a:xfrm>
                    <a:prstGeom prst="rect">
                      <a:avLst/>
                    </a:prstGeom>
                    <a:ln>
                      <a:solidFill>
                        <a:srgbClr val="C00000"/>
                      </a:solidFill>
                    </a:ln>
                  </pic:spPr>
                </pic:pic>
              </a:graphicData>
            </a:graphic>
          </wp:inline>
        </w:drawing>
      </w:r>
    </w:p>
    <w:p w:rsidR="00BE22DD" w:rsidRDefault="005C02DA" w:rsidP="00BE22DD">
      <w:pPr>
        <w:pStyle w:val="p"/>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Enter a username and password (</w:t>
      </w:r>
      <w:r w:rsidRPr="005C02DA">
        <w:rPr>
          <w:rFonts w:asciiTheme="minorHAnsi" w:hAnsiTheme="minorHAnsi" w:cstheme="minorHAnsi"/>
          <w:sz w:val="22"/>
          <w:szCs w:val="22"/>
        </w:rPr>
        <w:t xml:space="preserve">please login the </w:t>
      </w:r>
      <w:hyperlink r:id="rId11" w:history="1">
        <w:r w:rsidRPr="005C02DA">
          <w:rPr>
            <w:rStyle w:val="Hyperlink"/>
            <w:rFonts w:asciiTheme="minorHAnsi" w:hAnsiTheme="minorHAnsi" w:cstheme="minorHAnsi"/>
            <w:sz w:val="22"/>
            <w:szCs w:val="22"/>
          </w:rPr>
          <w:t>Student Hub via Canvas Virtual Lab resource page</w:t>
        </w:r>
      </w:hyperlink>
      <w:r>
        <w:rPr>
          <w:rFonts w:asciiTheme="minorHAnsi" w:hAnsiTheme="minorHAnsi" w:cstheme="minorHAnsi"/>
          <w:sz w:val="22"/>
          <w:szCs w:val="22"/>
        </w:rPr>
        <w:t xml:space="preserve"> for more information)</w:t>
      </w:r>
      <w:r w:rsidR="003450DA" w:rsidRPr="003450DA">
        <w:rPr>
          <w:rFonts w:ascii="Arial" w:hAnsi="Arial" w:cs="Arial"/>
          <w:noProof/>
          <w:sz w:val="22"/>
          <w:szCs w:val="22"/>
        </w:rPr>
        <w:t xml:space="preserve"> </w:t>
      </w:r>
    </w:p>
    <w:p w:rsidR="003450DA" w:rsidRDefault="003450DA" w:rsidP="003450DA">
      <w:pPr>
        <w:pStyle w:val="p"/>
        <w:ind w:left="720"/>
        <w:rPr>
          <w:rFonts w:asciiTheme="minorHAnsi" w:hAnsiTheme="minorHAnsi" w:cstheme="minorHAnsi"/>
          <w:sz w:val="22"/>
          <w:szCs w:val="22"/>
        </w:rPr>
      </w:pPr>
      <w:r w:rsidRPr="008209B3">
        <w:rPr>
          <w:rFonts w:ascii="Arial" w:hAnsi="Arial" w:cs="Arial"/>
          <w:noProof/>
          <w:sz w:val="22"/>
          <w:szCs w:val="22"/>
        </w:rPr>
        <w:drawing>
          <wp:inline distT="0" distB="0" distL="0" distR="0" wp14:anchorId="14BFADDC" wp14:editId="187D9BB4">
            <wp:extent cx="1504026" cy="1876425"/>
            <wp:effectExtent l="19050" t="19050" r="203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507148" cy="1880320"/>
                    </a:xfrm>
                    <a:prstGeom prst="rect">
                      <a:avLst/>
                    </a:prstGeom>
                    <a:ln>
                      <a:solidFill>
                        <a:srgbClr val="C00000"/>
                      </a:solidFill>
                    </a:ln>
                    <a:extLst>
                      <a:ext uri="{53640926-AAD7-44D8-BBD7-CCE9431645EC}">
                        <a14:shadowObscured xmlns:a14="http://schemas.microsoft.com/office/drawing/2010/main"/>
                      </a:ext>
                    </a:extLst>
                  </pic:spPr>
                </pic:pic>
              </a:graphicData>
            </a:graphic>
          </wp:inline>
        </w:drawing>
      </w:r>
    </w:p>
    <w:p w:rsidR="003450DA" w:rsidRPr="003450DA" w:rsidRDefault="003450DA" w:rsidP="003450DA">
      <w:pPr>
        <w:pStyle w:val="ListParagraph"/>
        <w:numPr>
          <w:ilvl w:val="0"/>
          <w:numId w:val="5"/>
        </w:numPr>
        <w:rPr>
          <w:rFonts w:cstheme="minorHAnsi"/>
        </w:rPr>
      </w:pPr>
      <w:r w:rsidRPr="003450DA">
        <w:rPr>
          <w:rFonts w:cstheme="minorHAnsi"/>
        </w:rPr>
        <w:t>Select the desktop pool and you will connect to a machine if ones available.</w:t>
      </w:r>
    </w:p>
    <w:p w:rsidR="003450DA" w:rsidRPr="003450DA" w:rsidRDefault="003450DA" w:rsidP="003450DA">
      <w:pPr>
        <w:pStyle w:val="ListParagraph"/>
        <w:rPr>
          <w:rFonts w:ascii="Arial" w:hAnsi="Arial" w:cs="Arial"/>
        </w:rPr>
      </w:pPr>
      <w:r w:rsidRPr="008209B3">
        <w:rPr>
          <w:rFonts w:ascii="Arial" w:hAnsi="Arial" w:cs="Arial"/>
          <w:noProof/>
        </w:rPr>
        <w:drawing>
          <wp:inline distT="0" distB="0" distL="0" distR="0" wp14:anchorId="00F033E6" wp14:editId="1A03B5B4">
            <wp:extent cx="3217713" cy="1152525"/>
            <wp:effectExtent l="19050" t="19050" r="209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266404" cy="1169965"/>
                    </a:xfrm>
                    <a:prstGeom prst="rect">
                      <a:avLst/>
                    </a:prstGeom>
                    <a:ln>
                      <a:solidFill>
                        <a:srgbClr val="C00000"/>
                      </a:solidFill>
                    </a:ln>
                    <a:extLst>
                      <a:ext uri="{53640926-AAD7-44D8-BBD7-CCE9431645EC}">
                        <a14:shadowObscured xmlns:a14="http://schemas.microsoft.com/office/drawing/2010/main"/>
                      </a:ext>
                    </a:extLst>
                  </pic:spPr>
                </pic:pic>
              </a:graphicData>
            </a:graphic>
          </wp:inline>
        </w:drawing>
      </w:r>
    </w:p>
    <w:p w:rsidR="000459D7" w:rsidRPr="003450DA" w:rsidRDefault="003450DA" w:rsidP="003450DA">
      <w:pPr>
        <w:pStyle w:val="ListParagraph"/>
        <w:numPr>
          <w:ilvl w:val="0"/>
          <w:numId w:val="6"/>
        </w:numPr>
        <w:rPr>
          <w:rFonts w:ascii="Arial" w:hAnsi="Arial" w:cs="Arial"/>
        </w:rPr>
      </w:pPr>
      <w:r w:rsidRPr="003450DA">
        <w:rPr>
          <w:rFonts w:eastAsia="Times New Roman" w:cstheme="minorHAnsi"/>
        </w:rPr>
        <w:t>If you receive an error that states "All available desktop sources for this desktop are currently busy. Please try connecting to this desktop again later, or contact your system administrator," it means that other students may be logged in the the virtual lab and you may have to try again at a later time. Think of this as "walking" into a computer lab on campus and there is no open seats/computers available. However, if you experience this error more an extended period of time, please contact our IT Help Desk at </w:t>
      </w:r>
      <w:hyperlink r:id="rId14" w:tgtFrame="_blank" w:history="1">
        <w:r w:rsidRPr="003450DA">
          <w:rPr>
            <w:rStyle w:val="Hyperlink"/>
            <w:rFonts w:eastAsia="Times New Roman" w:cstheme="minorHAnsi"/>
          </w:rPr>
          <w:t>isrepairs@chaffey.edu. </w:t>
        </w:r>
      </w:hyperlink>
    </w:p>
    <w:p w:rsidR="003450DA" w:rsidRDefault="003450DA" w:rsidP="003450DA">
      <w:pPr>
        <w:pStyle w:val="Heading1"/>
      </w:pPr>
      <w:r>
        <w:t xml:space="preserve">Steps to </w:t>
      </w:r>
      <w:r>
        <w:t>Log Out of the Virtual Lab Space</w:t>
      </w:r>
    </w:p>
    <w:p w:rsidR="003450DA" w:rsidRPr="003450DA" w:rsidRDefault="003450DA" w:rsidP="003450DA">
      <w:pPr>
        <w:pStyle w:val="ListParagraph"/>
        <w:numPr>
          <w:ilvl w:val="0"/>
          <w:numId w:val="7"/>
        </w:numPr>
        <w:rPr>
          <w:rFonts w:cstheme="minorHAnsi"/>
        </w:rPr>
      </w:pPr>
      <w:r w:rsidRPr="008209B3">
        <w:rPr>
          <w:rFonts w:ascii="Arial" w:hAnsi="Arial" w:cs="Arial"/>
          <w:noProof/>
        </w:rPr>
        <w:drawing>
          <wp:anchor distT="0" distB="0" distL="114300" distR="114300" simplePos="0" relativeHeight="251658240" behindDoc="0" locked="0" layoutInCell="1" allowOverlap="1">
            <wp:simplePos x="0" y="0"/>
            <wp:positionH relativeFrom="column">
              <wp:posOffset>3009900</wp:posOffset>
            </wp:positionH>
            <wp:positionV relativeFrom="page">
              <wp:posOffset>6429375</wp:posOffset>
            </wp:positionV>
            <wp:extent cx="2828925" cy="2661920"/>
            <wp:effectExtent l="0" t="0" r="952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34483"/>
                    <a:stretch/>
                  </pic:blipFill>
                  <pic:spPr bwMode="auto">
                    <a:xfrm>
                      <a:off x="0" y="0"/>
                      <a:ext cx="2828925" cy="266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50DA">
        <w:rPr>
          <w:rFonts w:cstheme="minorHAnsi"/>
        </w:rPr>
        <w:t>Click on the tab (</w:t>
      </w:r>
      <w:r w:rsidRPr="003450DA">
        <w:rPr>
          <w:rFonts w:cstheme="minorHAnsi"/>
          <w:b/>
          <w:color w:val="FF0000"/>
        </w:rPr>
        <w:t>1</w:t>
      </w:r>
      <w:r w:rsidRPr="003450DA">
        <w:rPr>
          <w:rFonts w:cstheme="minorHAnsi"/>
        </w:rPr>
        <w:t>) to expand the Sidebar</w:t>
      </w:r>
    </w:p>
    <w:p w:rsidR="003450DA" w:rsidRPr="003450DA" w:rsidRDefault="003450DA" w:rsidP="003450DA">
      <w:pPr>
        <w:pStyle w:val="ListParagraph"/>
        <w:numPr>
          <w:ilvl w:val="0"/>
          <w:numId w:val="7"/>
        </w:numPr>
        <w:rPr>
          <w:rFonts w:cstheme="minorHAnsi"/>
        </w:rPr>
      </w:pPr>
      <w:r w:rsidRPr="003450DA">
        <w:rPr>
          <w:rFonts w:cstheme="minorHAnsi"/>
        </w:rPr>
        <w:t>Click on the menu (</w:t>
      </w:r>
      <w:r w:rsidRPr="003450DA">
        <w:rPr>
          <w:rFonts w:cstheme="minorHAnsi"/>
          <w:b/>
          <w:color w:val="FF0000"/>
        </w:rPr>
        <w:t>2</w:t>
      </w:r>
      <w:r w:rsidRPr="003450DA">
        <w:rPr>
          <w:rFonts w:cstheme="minorHAnsi"/>
        </w:rPr>
        <w:t>)</w:t>
      </w:r>
    </w:p>
    <w:p w:rsidR="003450DA" w:rsidRPr="003450DA" w:rsidRDefault="003450DA" w:rsidP="003450DA">
      <w:pPr>
        <w:pStyle w:val="ListParagraph"/>
        <w:numPr>
          <w:ilvl w:val="0"/>
          <w:numId w:val="7"/>
        </w:numPr>
        <w:rPr>
          <w:rFonts w:cstheme="minorHAnsi"/>
        </w:rPr>
      </w:pPr>
      <w:r w:rsidRPr="003450DA">
        <w:rPr>
          <w:rFonts w:cstheme="minorHAnsi"/>
        </w:rPr>
        <w:t>Click Log Out (</w:t>
      </w:r>
      <w:r w:rsidRPr="003450DA">
        <w:rPr>
          <w:rFonts w:cstheme="minorHAnsi"/>
          <w:b/>
          <w:color w:val="FF0000"/>
        </w:rPr>
        <w:t>3</w:t>
      </w:r>
      <w:r w:rsidRPr="003450DA">
        <w:rPr>
          <w:rFonts w:cstheme="minorHAnsi"/>
        </w:rPr>
        <w:t>)</w:t>
      </w:r>
      <w:r>
        <w:rPr>
          <w:rFonts w:cstheme="minorHAnsi"/>
        </w:rPr>
        <w:t xml:space="preserve"> </w:t>
      </w:r>
    </w:p>
    <w:p w:rsidR="003450DA" w:rsidRPr="003450DA" w:rsidRDefault="003450DA" w:rsidP="003450DA">
      <w:pPr>
        <w:rPr>
          <w:rFonts w:ascii="Arial" w:hAnsi="Arial" w:cs="Arial"/>
        </w:rPr>
      </w:pPr>
    </w:p>
    <w:p w:rsidR="003450DA" w:rsidRPr="003450DA" w:rsidRDefault="003450DA" w:rsidP="003450DA">
      <w:pPr>
        <w:rPr>
          <w:rFonts w:ascii="Arial" w:hAnsi="Arial" w:cs="Arial"/>
        </w:rPr>
      </w:pPr>
    </w:p>
    <w:p w:rsidR="000459D7" w:rsidRPr="008209B3" w:rsidRDefault="000459D7">
      <w:pPr>
        <w:rPr>
          <w:rFonts w:ascii="Arial" w:hAnsi="Arial" w:cs="Arial"/>
        </w:rPr>
      </w:pPr>
      <w:bookmarkStart w:id="0" w:name="_GoBack"/>
      <w:bookmarkEnd w:id="0"/>
    </w:p>
    <w:sectPr w:rsidR="000459D7" w:rsidRPr="008209B3" w:rsidSect="00A44F78">
      <w:foot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97" w:rsidRDefault="00D56E97" w:rsidP="00816C58">
      <w:pPr>
        <w:spacing w:after="0" w:line="240" w:lineRule="auto"/>
      </w:pPr>
      <w:r>
        <w:separator/>
      </w:r>
    </w:p>
  </w:endnote>
  <w:endnote w:type="continuationSeparator" w:id="0">
    <w:p w:rsidR="00D56E97" w:rsidRDefault="00D56E97" w:rsidP="008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6133"/>
      <w:docPartObj>
        <w:docPartGallery w:val="Page Numbers (Bottom of Page)"/>
        <w:docPartUnique/>
      </w:docPartObj>
    </w:sdtPr>
    <w:sdtContent>
      <w:sdt>
        <w:sdtPr>
          <w:id w:val="-1769616900"/>
          <w:docPartObj>
            <w:docPartGallery w:val="Page Numbers (Top of Page)"/>
            <w:docPartUnique/>
          </w:docPartObj>
        </w:sdtPr>
        <w:sdtContent>
          <w:p w:rsidR="008209B3" w:rsidRDefault="008209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50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0DA">
              <w:rPr>
                <w:b/>
                <w:bCs/>
                <w:noProof/>
              </w:rPr>
              <w:t>2</w:t>
            </w:r>
            <w:r>
              <w:rPr>
                <w:b/>
                <w:bCs/>
                <w:sz w:val="24"/>
                <w:szCs w:val="24"/>
              </w:rPr>
              <w:fldChar w:fldCharType="end"/>
            </w:r>
          </w:p>
        </w:sdtContent>
      </w:sdt>
    </w:sdtContent>
  </w:sdt>
  <w:p w:rsidR="008209B3" w:rsidRDefault="0082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97" w:rsidRDefault="00D56E97" w:rsidP="00816C58">
      <w:pPr>
        <w:spacing w:after="0" w:line="240" w:lineRule="auto"/>
      </w:pPr>
      <w:r>
        <w:separator/>
      </w:r>
    </w:p>
  </w:footnote>
  <w:footnote w:type="continuationSeparator" w:id="0">
    <w:p w:rsidR="00D56E97" w:rsidRDefault="00D56E97" w:rsidP="008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257"/>
    <w:multiLevelType w:val="hybridMultilevel"/>
    <w:tmpl w:val="7E0C363A"/>
    <w:lvl w:ilvl="0" w:tplc="04090003">
      <w:start w:val="1"/>
      <w:numFmt w:val="bullet"/>
      <w:lvlText w:val="o"/>
      <w:lvlJc w:val="left"/>
      <w:pPr>
        <w:ind w:left="720" w:hanging="360"/>
      </w:pPr>
      <w:rPr>
        <w:rFonts w:ascii="Courier New" w:hAnsi="Courier New" w:cs="Courier New" w:hint="default"/>
        <w:color w:val="B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14C9"/>
    <w:multiLevelType w:val="hybridMultilevel"/>
    <w:tmpl w:val="540A55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686"/>
    <w:multiLevelType w:val="hybridMultilevel"/>
    <w:tmpl w:val="CC64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196E"/>
    <w:multiLevelType w:val="multilevel"/>
    <w:tmpl w:val="9DC2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F5D55"/>
    <w:multiLevelType w:val="hybridMultilevel"/>
    <w:tmpl w:val="95E26C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color w:val="B00000"/>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A170F"/>
    <w:multiLevelType w:val="hybridMultilevel"/>
    <w:tmpl w:val="AA9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F33CD"/>
    <w:multiLevelType w:val="hybridMultilevel"/>
    <w:tmpl w:val="95E26C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color w:val="B00000"/>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58"/>
    <w:rsid w:val="000459D7"/>
    <w:rsid w:val="003450DA"/>
    <w:rsid w:val="005C02DA"/>
    <w:rsid w:val="00760789"/>
    <w:rsid w:val="00816C58"/>
    <w:rsid w:val="008209B3"/>
    <w:rsid w:val="00A44F78"/>
    <w:rsid w:val="00BE22DD"/>
    <w:rsid w:val="00C068B7"/>
    <w:rsid w:val="00D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9948"/>
  <w15:chartTrackingRefBased/>
  <w15:docId w15:val="{5CE590D0-0B7A-4165-AF44-81EE5EAB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58"/>
  </w:style>
  <w:style w:type="paragraph" w:styleId="Heading1">
    <w:name w:val="heading 1"/>
    <w:basedOn w:val="Normal"/>
    <w:next w:val="Normal"/>
    <w:link w:val="Heading1Char"/>
    <w:uiPriority w:val="9"/>
    <w:qFormat/>
    <w:rsid w:val="008209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1">
    <w:name w:val="Heading #4|1_"/>
    <w:basedOn w:val="DefaultParagraphFont"/>
    <w:link w:val="Heading410"/>
    <w:rsid w:val="00816C58"/>
    <w:rPr>
      <w:rFonts w:ascii="Arial" w:eastAsia="Arial" w:hAnsi="Arial" w:cs="Arial"/>
      <w:b/>
      <w:bCs/>
      <w:color w:val="C00000"/>
      <w:sz w:val="32"/>
      <w:szCs w:val="32"/>
      <w:shd w:val="clear" w:color="auto" w:fill="FFFFFF"/>
    </w:rPr>
  </w:style>
  <w:style w:type="paragraph" w:customStyle="1" w:styleId="Heading410">
    <w:name w:val="Heading #4|1"/>
    <w:basedOn w:val="Normal"/>
    <w:link w:val="Heading41"/>
    <w:rsid w:val="00816C58"/>
    <w:pPr>
      <w:widowControl w:val="0"/>
      <w:shd w:val="clear" w:color="auto" w:fill="FFFFFF"/>
      <w:spacing w:before="110" w:after="310" w:line="240" w:lineRule="auto"/>
      <w:outlineLvl w:val="3"/>
    </w:pPr>
    <w:rPr>
      <w:rFonts w:ascii="Arial" w:eastAsia="Arial" w:hAnsi="Arial" w:cs="Arial"/>
      <w:b/>
      <w:bCs/>
      <w:color w:val="C00000"/>
      <w:sz w:val="32"/>
      <w:szCs w:val="32"/>
    </w:rPr>
  </w:style>
  <w:style w:type="character" w:styleId="Hyperlink">
    <w:name w:val="Hyperlink"/>
    <w:basedOn w:val="DefaultParagraphFont"/>
    <w:uiPriority w:val="99"/>
    <w:unhideWhenUsed/>
    <w:rsid w:val="00816C58"/>
    <w:rPr>
      <w:color w:val="0563C1" w:themeColor="hyperlink"/>
      <w:u w:val="single"/>
    </w:rPr>
  </w:style>
  <w:style w:type="paragraph" w:customStyle="1" w:styleId="Default">
    <w:name w:val="Default"/>
    <w:rsid w:val="00816C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6C58"/>
    <w:pPr>
      <w:ind w:left="720"/>
      <w:contextualSpacing/>
    </w:pPr>
  </w:style>
  <w:style w:type="table" w:styleId="TableGrid">
    <w:name w:val="Table Grid"/>
    <w:basedOn w:val="TableNormal"/>
    <w:uiPriority w:val="39"/>
    <w:rsid w:val="0081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16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16C58"/>
  </w:style>
  <w:style w:type="paragraph" w:styleId="Header">
    <w:name w:val="header"/>
    <w:basedOn w:val="Normal"/>
    <w:link w:val="HeaderChar"/>
    <w:uiPriority w:val="99"/>
    <w:unhideWhenUsed/>
    <w:rsid w:val="008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58"/>
  </w:style>
  <w:style w:type="paragraph" w:styleId="Footer">
    <w:name w:val="footer"/>
    <w:basedOn w:val="Normal"/>
    <w:link w:val="FooterChar"/>
    <w:uiPriority w:val="99"/>
    <w:unhideWhenUsed/>
    <w:rsid w:val="008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58"/>
  </w:style>
  <w:style w:type="character" w:styleId="FollowedHyperlink">
    <w:name w:val="FollowedHyperlink"/>
    <w:basedOn w:val="DefaultParagraphFont"/>
    <w:uiPriority w:val="99"/>
    <w:semiHidden/>
    <w:unhideWhenUsed/>
    <w:rsid w:val="000459D7"/>
    <w:rPr>
      <w:color w:val="954F72" w:themeColor="followedHyperlink"/>
      <w:u w:val="single"/>
    </w:rPr>
  </w:style>
  <w:style w:type="character" w:customStyle="1" w:styleId="Heading1Char">
    <w:name w:val="Heading 1 Char"/>
    <w:basedOn w:val="DefaultParagraphFont"/>
    <w:link w:val="Heading1"/>
    <w:uiPriority w:val="9"/>
    <w:rsid w:val="008209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20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9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izon.chaffey.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vas.chaffey.edu/courses/12869/pages/horizon-virtual-lab-acces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chaffey.edu/courses/12869/pages/horizon-virtual-lab-acces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isrepairs@chaff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Stoner</dc:creator>
  <cp:keywords/>
  <dc:description/>
  <cp:lastModifiedBy>Adriana Arce</cp:lastModifiedBy>
  <cp:revision>2</cp:revision>
  <dcterms:created xsi:type="dcterms:W3CDTF">2021-03-09T22:12:00Z</dcterms:created>
  <dcterms:modified xsi:type="dcterms:W3CDTF">2021-03-09T22:12:00Z</dcterms:modified>
</cp:coreProperties>
</file>