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15" w:type="dxa"/>
          <w:left w:w="115" w:type="dxa"/>
          <w:bottom w:w="115" w:type="dxa"/>
          <w:right w:w="115" w:type="dxa"/>
        </w:tblCellMar>
        <w:tblLook w:val="0620" w:firstRow="1" w:lastRow="0" w:firstColumn="0" w:lastColumn="0" w:noHBand="1" w:noVBand="1"/>
      </w:tblPr>
      <w:tblGrid>
        <w:gridCol w:w="2067"/>
        <w:gridCol w:w="7293"/>
      </w:tblGrid>
      <w:tr w:rsidR="00FC1E40" w:rsidRPr="00351C50" w14:paraId="021C2DE2" w14:textId="77777777" w:rsidTr="00D67340">
        <w:trPr>
          <w:trHeight w:val="317"/>
        </w:trPr>
        <w:tc>
          <w:tcPr>
            <w:tcW w:w="2067" w:type="dxa"/>
            <w:shd w:val="clear" w:color="auto" w:fill="808080" w:themeFill="background1" w:themeFillShade="80"/>
            <w:vAlign w:val="center"/>
          </w:tcPr>
          <w:p w14:paraId="5AFE4143" w14:textId="77777777" w:rsidR="00FC1E40" w:rsidRPr="00351C50" w:rsidRDefault="00FC1E40" w:rsidP="00351C50">
            <w:pPr>
              <w:tabs>
                <w:tab w:val="right" w:pos="8550"/>
              </w:tabs>
              <w:rPr>
                <w:rFonts w:ascii="Helvetica" w:hAnsi="Helvetica" w:cs="Helvetica"/>
                <w:color w:val="FFFFFF" w:themeColor="background1"/>
                <w:sz w:val="22"/>
                <w:szCs w:val="22"/>
              </w:rPr>
            </w:pPr>
            <w:r w:rsidRPr="00351C50">
              <w:rPr>
                <w:rFonts w:ascii="Helvetica" w:hAnsi="Helvetica" w:cs="Helvetica"/>
                <w:color w:val="FFFFFF" w:themeColor="background1"/>
                <w:sz w:val="22"/>
                <w:szCs w:val="22"/>
              </w:rPr>
              <w:t>Review Purpose</w:t>
            </w:r>
          </w:p>
        </w:tc>
        <w:tc>
          <w:tcPr>
            <w:tcW w:w="7293" w:type="dxa"/>
            <w:shd w:val="clear" w:color="auto" w:fill="808080" w:themeFill="background1" w:themeFillShade="80"/>
            <w:vAlign w:val="center"/>
          </w:tcPr>
          <w:p w14:paraId="671A96E8" w14:textId="2FE5CBA5" w:rsidR="00FC1E40" w:rsidRPr="00351C50" w:rsidRDefault="001F2305" w:rsidP="009143B1">
            <w:pPr>
              <w:tabs>
                <w:tab w:val="left" w:pos="2056"/>
                <w:tab w:val="left" w:pos="4036"/>
                <w:tab w:val="right" w:pos="8550"/>
              </w:tabs>
              <w:rPr>
                <w:rFonts w:ascii="Helvetica" w:hAnsi="Helvetica" w:cs="Helvetica"/>
                <w:color w:val="FFFFFF" w:themeColor="background1"/>
                <w:sz w:val="22"/>
                <w:szCs w:val="22"/>
              </w:rPr>
            </w:pPr>
            <w:sdt>
              <w:sdtPr>
                <w:rPr>
                  <w:rFonts w:ascii="Helvetica" w:hAnsi="Helvetica" w:cs="Helvetica"/>
                  <w:color w:val="FFFFFF" w:themeColor="background1"/>
                  <w:sz w:val="22"/>
                  <w:szCs w:val="22"/>
                </w:rPr>
                <w:id w:val="-91859768"/>
                <w14:checkbox>
                  <w14:checked w14:val="0"/>
                  <w14:checkedState w14:val="2612" w14:font="MS Gothic"/>
                  <w14:uncheckedState w14:val="2610" w14:font="MS Gothic"/>
                </w14:checkbox>
              </w:sdtPr>
              <w:sdtEndPr/>
              <w:sdtContent>
                <w:r w:rsidR="00FC1E40" w:rsidRPr="00351C50">
                  <w:rPr>
                    <w:rFonts w:ascii="MS Gothic" w:eastAsia="MS Gothic" w:hAnsi="MS Gothic" w:cs="Helvetica" w:hint="eastAsia"/>
                    <w:color w:val="FFFFFF" w:themeColor="background1"/>
                    <w:sz w:val="22"/>
                    <w:szCs w:val="22"/>
                  </w:rPr>
                  <w:t>☐</w:t>
                </w:r>
              </w:sdtContent>
            </w:sdt>
            <w:r w:rsidR="00FC1E40" w:rsidRPr="00351C50">
              <w:rPr>
                <w:rFonts w:ascii="Helvetica" w:hAnsi="Helvetica" w:cs="Helvetica"/>
                <w:color w:val="FFFFFF" w:themeColor="background1"/>
                <w:sz w:val="22"/>
                <w:szCs w:val="22"/>
              </w:rPr>
              <w:t xml:space="preserve"> Adoptio</w:t>
            </w:r>
            <w:r w:rsidR="00FC1E40">
              <w:rPr>
                <w:rFonts w:ascii="Helvetica" w:hAnsi="Helvetica" w:cs="Helvetica"/>
                <w:color w:val="FFFFFF" w:themeColor="background1"/>
                <w:sz w:val="22"/>
                <w:szCs w:val="22"/>
              </w:rPr>
              <w:t>n</w:t>
            </w:r>
            <w:r w:rsidR="00FC1E40">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641352089"/>
                <w14:checkbox>
                  <w14:checked w14:val="0"/>
                  <w14:checkedState w14:val="2612" w14:font="MS Gothic"/>
                  <w14:uncheckedState w14:val="2610" w14:font="MS Gothic"/>
                </w14:checkbox>
              </w:sdtPr>
              <w:sdtEndPr/>
              <w:sdtContent>
                <w:r w:rsidR="00FC1E40">
                  <w:rPr>
                    <w:rFonts w:ascii="MS Gothic" w:eastAsia="MS Gothic" w:hAnsi="MS Gothic" w:cs="Helvetica" w:hint="eastAsia"/>
                    <w:color w:val="FFFFFF" w:themeColor="background1"/>
                    <w:sz w:val="22"/>
                    <w:szCs w:val="22"/>
                  </w:rPr>
                  <w:t>☐</w:t>
                </w:r>
              </w:sdtContent>
            </w:sdt>
            <w:r w:rsidR="00FC1E40" w:rsidRPr="00351C50">
              <w:rPr>
                <w:rFonts w:ascii="Helvetica" w:hAnsi="Helvetica" w:cs="Helvetica"/>
                <w:color w:val="FFFFFF" w:themeColor="background1"/>
                <w:sz w:val="22"/>
                <w:szCs w:val="22"/>
              </w:rPr>
              <w:t xml:space="preserve"> Revision</w:t>
            </w:r>
            <w:r w:rsidR="00FC1E40">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353728199"/>
                <w14:checkbox>
                  <w14:checked w14:val="1"/>
                  <w14:checkedState w14:val="2612" w14:font="MS Gothic"/>
                  <w14:uncheckedState w14:val="2610" w14:font="MS Gothic"/>
                </w14:checkbox>
              </w:sdtPr>
              <w:sdtEndPr/>
              <w:sdtContent>
                <w:r w:rsidR="0080624F">
                  <w:rPr>
                    <w:rFonts w:ascii="MS Gothic" w:eastAsia="MS Gothic" w:hAnsi="MS Gothic" w:cs="Helvetica" w:hint="eastAsia"/>
                    <w:color w:val="FFFFFF" w:themeColor="background1"/>
                    <w:sz w:val="22"/>
                    <w:szCs w:val="22"/>
                  </w:rPr>
                  <w:t>☒</w:t>
                </w:r>
              </w:sdtContent>
            </w:sdt>
            <w:r w:rsidR="00FC1E40" w:rsidRPr="00351C50">
              <w:rPr>
                <w:rFonts w:ascii="Helvetica" w:hAnsi="Helvetica" w:cs="Helvetica"/>
                <w:color w:val="FFFFFF" w:themeColor="background1"/>
                <w:sz w:val="22"/>
                <w:szCs w:val="22"/>
              </w:rPr>
              <w:t xml:space="preserve"> Cyclical Review </w:t>
            </w:r>
          </w:p>
        </w:tc>
      </w:tr>
      <w:tr w:rsidR="00FC1E40" w:rsidRPr="00351C50" w14:paraId="3737AEF7" w14:textId="77777777" w:rsidTr="007B6F7B">
        <w:trPr>
          <w:trHeight w:val="288"/>
        </w:trPr>
        <w:tc>
          <w:tcPr>
            <w:tcW w:w="2067" w:type="dxa"/>
          </w:tcPr>
          <w:p w14:paraId="0E18E449" w14:textId="77777777" w:rsidR="00FC1E40" w:rsidRPr="00351C50" w:rsidRDefault="00FC1E40" w:rsidP="00307A56">
            <w:pPr>
              <w:rPr>
                <w:rFonts w:ascii="Helvetica" w:hAnsi="Helvetica" w:cs="Helvetica"/>
                <w:sz w:val="20"/>
                <w:szCs w:val="20"/>
              </w:rPr>
            </w:pPr>
            <w:r w:rsidRPr="00351C50">
              <w:rPr>
                <w:rFonts w:ascii="Helvetica" w:hAnsi="Helvetica" w:cs="Helvetica"/>
                <w:sz w:val="20"/>
                <w:szCs w:val="20"/>
              </w:rPr>
              <w:t>Description</w:t>
            </w:r>
          </w:p>
        </w:tc>
        <w:tc>
          <w:tcPr>
            <w:tcW w:w="7293" w:type="dxa"/>
            <w:tcMar>
              <w:bottom w:w="216" w:type="dxa"/>
            </w:tcMar>
          </w:tcPr>
          <w:p w14:paraId="6BFA8C4D" w14:textId="77777777" w:rsidR="00FC1E40" w:rsidRDefault="00FC1E40" w:rsidP="00C42389">
            <w:pPr>
              <w:rPr>
                <w:rFonts w:ascii="Helvetica" w:hAnsi="Helvetica" w:cs="Helvetica"/>
                <w:sz w:val="20"/>
                <w:szCs w:val="20"/>
              </w:rPr>
            </w:pPr>
            <w:r w:rsidRPr="00B2061E">
              <w:rPr>
                <w:rFonts w:ascii="Helvetica" w:hAnsi="Helvetica" w:cs="Helvetica"/>
                <w:noProof/>
                <w:sz w:val="20"/>
                <w:szCs w:val="20"/>
              </w:rPr>
              <w:t>Chapter 7 review</w:t>
            </w:r>
          </w:p>
          <w:p w14:paraId="05E55745" w14:textId="77777777" w:rsidR="00FC1E40" w:rsidRDefault="00FC1E40" w:rsidP="00351C50">
            <w:pPr>
              <w:rPr>
                <w:rFonts w:ascii="Helvetica" w:hAnsi="Helvetica" w:cs="Helvetica"/>
                <w:sz w:val="20"/>
                <w:szCs w:val="20"/>
              </w:rPr>
            </w:pPr>
          </w:p>
          <w:p w14:paraId="4A5197C1" w14:textId="77777777" w:rsidR="00FC1E40" w:rsidRPr="00351C50" w:rsidRDefault="00FC1E40" w:rsidP="007B6F7B">
            <w:pPr>
              <w:rPr>
                <w:rFonts w:ascii="Helvetica" w:hAnsi="Helvetica" w:cs="Helvetica"/>
                <w:sz w:val="20"/>
                <w:szCs w:val="20"/>
              </w:rPr>
            </w:pPr>
            <w:r w:rsidRPr="00B2061E">
              <w:rPr>
                <w:rFonts w:ascii="Helvetica" w:hAnsi="Helvetica" w:cs="Helvetica"/>
                <w:noProof/>
                <w:sz w:val="20"/>
                <w:szCs w:val="20"/>
              </w:rPr>
              <w:t>This policy requires review as part of the cyclical review process to determine if revisions are necessary. CCLC issued a legal update to add legal citations related to the Education Code provisions governing academic employee discipline and dismissal and to remove a citation from the body of the policy.</w:t>
            </w:r>
          </w:p>
        </w:tc>
      </w:tr>
    </w:tbl>
    <w:p w14:paraId="6E400A20" w14:textId="77777777" w:rsidR="00FC1E40" w:rsidRDefault="00FC1E40" w:rsidP="001D4837">
      <w:pPr>
        <w:rPr>
          <w:rFonts w:ascii="Helvetica" w:hAnsi="Helvetica" w:cs="Helvetica"/>
          <w:sz w:val="20"/>
          <w:szCs w:val="20"/>
        </w:rPr>
      </w:pPr>
    </w:p>
    <w:p w14:paraId="29D16A02" w14:textId="77777777" w:rsidR="00FC1E40" w:rsidRPr="000A03A2" w:rsidRDefault="00FC1E40" w:rsidP="001D4837">
      <w:pPr>
        <w:rPr>
          <w:rFonts w:ascii="Helvetica" w:hAnsi="Helvetica" w:cs="Helvetica"/>
          <w:sz w:val="20"/>
          <w:szCs w:val="20"/>
        </w:rPr>
      </w:pPr>
      <w:r>
        <w:rPr>
          <w:rFonts w:ascii="Helvetica" w:hAnsi="Helvetica" w:cs="Helvetica"/>
          <w:sz w:val="20"/>
          <w:szCs w:val="20"/>
        </w:rPr>
        <w:t xml:space="preserve">Standard mark-up for any recommendations made during review process: </w:t>
      </w:r>
    </w:p>
    <w:p w14:paraId="61DC9648" w14:textId="77777777" w:rsidR="00FC1E40" w:rsidRDefault="00FC1E40" w:rsidP="001D4837">
      <w:pPr>
        <w:pBdr>
          <w:bottom w:val="single" w:sz="4" w:space="1" w:color="D9D9D9" w:themeColor="background1" w:themeShade="D9"/>
        </w:pBdr>
        <w:rPr>
          <w:rFonts w:ascii="Helvetica" w:hAnsi="Helvetica" w:cs="Helvetica"/>
          <w:strike/>
          <w:sz w:val="20"/>
          <w:szCs w:val="20"/>
        </w:rPr>
      </w:pPr>
      <w:r w:rsidRPr="00163A18">
        <w:rPr>
          <w:rFonts w:ascii="Helvetica" w:hAnsi="Helvetica" w:cs="Helvetica"/>
          <w:color w:val="FF0000"/>
          <w:sz w:val="20"/>
          <w:szCs w:val="20"/>
        </w:rPr>
        <w:t xml:space="preserve">Red </w:t>
      </w:r>
      <w:r w:rsidRPr="00163A18">
        <w:rPr>
          <w:rFonts w:ascii="Helvetica" w:hAnsi="Helvetica" w:cs="Helvetica"/>
          <w:sz w:val="20"/>
          <w:szCs w:val="20"/>
        </w:rPr>
        <w:t xml:space="preserve">= </w:t>
      </w:r>
      <w:r>
        <w:rPr>
          <w:rFonts w:ascii="Helvetica" w:hAnsi="Helvetica" w:cs="Helvetica"/>
          <w:sz w:val="20"/>
          <w:szCs w:val="20"/>
        </w:rPr>
        <w:t xml:space="preserve">CCLC legal </w:t>
      </w:r>
      <w:r w:rsidRPr="00163A18">
        <w:rPr>
          <w:rFonts w:ascii="Helvetica" w:hAnsi="Helvetica" w:cs="Helvetica"/>
          <w:sz w:val="20"/>
          <w:szCs w:val="20"/>
        </w:rPr>
        <w:t>update</w:t>
      </w:r>
      <w:r>
        <w:rPr>
          <w:rFonts w:ascii="Helvetica" w:hAnsi="Helvetica" w:cs="Helvetica"/>
          <w:sz w:val="20"/>
          <w:szCs w:val="20"/>
        </w:rPr>
        <w:t xml:space="preserve"> | </w:t>
      </w:r>
      <w:r w:rsidRPr="00163A18">
        <w:rPr>
          <w:rFonts w:ascii="Helvetica" w:hAnsi="Helvetica" w:cs="Helvetica"/>
          <w:color w:val="0070C0"/>
          <w:sz w:val="20"/>
          <w:szCs w:val="20"/>
        </w:rPr>
        <w:t xml:space="preserve">Blue </w:t>
      </w:r>
      <w:r w:rsidRPr="00163A18">
        <w:rPr>
          <w:rFonts w:ascii="Helvetica" w:hAnsi="Helvetica" w:cs="Helvetica"/>
          <w:sz w:val="20"/>
          <w:szCs w:val="20"/>
        </w:rPr>
        <w:t xml:space="preserve">= </w:t>
      </w:r>
      <w:r>
        <w:rPr>
          <w:rFonts w:ascii="Helvetica" w:hAnsi="Helvetica" w:cs="Helvetica"/>
          <w:sz w:val="20"/>
          <w:szCs w:val="20"/>
        </w:rPr>
        <w:t xml:space="preserve">Administrators, faculty, staff | </w:t>
      </w:r>
      <w:r w:rsidRPr="00911ACD">
        <w:rPr>
          <w:rFonts w:ascii="Helvetica" w:hAnsi="Helvetica" w:cs="Helvetica"/>
          <w:sz w:val="20"/>
          <w:szCs w:val="20"/>
          <w:u w:val="single"/>
        </w:rPr>
        <w:t>Insertions</w:t>
      </w:r>
      <w:r>
        <w:rPr>
          <w:rFonts w:ascii="Helvetica" w:hAnsi="Helvetica" w:cs="Helvetica"/>
          <w:sz w:val="20"/>
          <w:szCs w:val="20"/>
        </w:rPr>
        <w:t xml:space="preserve"> | </w:t>
      </w:r>
      <w:r w:rsidRPr="00911ACD">
        <w:rPr>
          <w:rFonts w:ascii="Helvetica" w:hAnsi="Helvetica" w:cs="Helvetica"/>
          <w:strike/>
          <w:sz w:val="20"/>
          <w:szCs w:val="20"/>
        </w:rPr>
        <w:t>Deletions</w:t>
      </w:r>
    </w:p>
    <w:p w14:paraId="667E33E7" w14:textId="77777777" w:rsidR="00FC1E40" w:rsidRPr="000E5C5F" w:rsidRDefault="00FC1E40" w:rsidP="001D4837">
      <w:pPr>
        <w:pBdr>
          <w:bottom w:val="single" w:sz="4" w:space="1" w:color="D9D9D9" w:themeColor="background1" w:themeShade="D9"/>
        </w:pBdr>
        <w:rPr>
          <w:rFonts w:ascii="Helvetica" w:hAnsi="Helvetica" w:cs="Helvetica"/>
          <w:sz w:val="20"/>
          <w:szCs w:val="20"/>
        </w:rPr>
      </w:pPr>
    </w:p>
    <w:p w14:paraId="129A0667" w14:textId="77777777" w:rsidR="00FC1E40" w:rsidRDefault="00FC1E40" w:rsidP="001D4837">
      <w:pPr>
        <w:pStyle w:val="Footer"/>
        <w:tabs>
          <w:tab w:val="clear" w:pos="4680"/>
          <w:tab w:val="clear" w:pos="9360"/>
          <w:tab w:val="left" w:pos="1440"/>
        </w:tabs>
        <w:spacing w:before="120"/>
        <w:ind w:left="1440" w:hanging="1440"/>
        <w:rPr>
          <w:rFonts w:ascii="Helvetica" w:hAnsi="Helvetica" w:cs="Helvetica"/>
          <w:sz w:val="20"/>
          <w:szCs w:val="20"/>
        </w:rPr>
      </w:pPr>
      <w:r>
        <w:rPr>
          <w:rFonts w:ascii="Helvetica" w:hAnsi="Helvetica" w:cs="Helvetica"/>
          <w:sz w:val="20"/>
          <w:szCs w:val="20"/>
        </w:rPr>
        <w:t>DRAFT TEXT</w:t>
      </w:r>
    </w:p>
    <w:p w14:paraId="39F45CF5" w14:textId="77777777" w:rsidR="00FC1E40" w:rsidRPr="000E5C5F" w:rsidRDefault="00FC1E40" w:rsidP="001D4837">
      <w:pPr>
        <w:pStyle w:val="Footer"/>
        <w:tabs>
          <w:tab w:val="clear" w:pos="4680"/>
          <w:tab w:val="clear" w:pos="9360"/>
          <w:tab w:val="left" w:pos="1440"/>
        </w:tabs>
        <w:ind w:left="1440" w:hanging="1440"/>
        <w:rPr>
          <w:rFonts w:ascii="Helvetica" w:hAnsi="Helvetica" w:cs="Helvetica"/>
          <w:sz w:val="20"/>
          <w:szCs w:val="20"/>
        </w:rPr>
      </w:pPr>
    </w:p>
    <w:p w14:paraId="6E9EFE0A" w14:textId="77777777" w:rsidR="00FC1E40" w:rsidRPr="00DA3671" w:rsidRDefault="00FC1E40" w:rsidP="00D1595F">
      <w:pPr>
        <w:pStyle w:val="Footer"/>
        <w:tabs>
          <w:tab w:val="clear" w:pos="4680"/>
          <w:tab w:val="clear" w:pos="9360"/>
          <w:tab w:val="left" w:pos="1440"/>
        </w:tabs>
        <w:ind w:left="1440" w:hanging="1440"/>
        <w:rPr>
          <w:rFonts w:ascii="Helvetica" w:hAnsi="Helvetica" w:cs="Helvetica"/>
          <w:b/>
          <w:sz w:val="32"/>
          <w:szCs w:val="32"/>
        </w:rPr>
      </w:pPr>
      <w:r>
        <w:rPr>
          <w:rFonts w:ascii="Helvetica" w:hAnsi="Helvetica" w:cs="Helvetica"/>
          <w:b/>
          <w:sz w:val="32"/>
          <w:szCs w:val="32"/>
        </w:rPr>
        <w:t>B</w:t>
      </w:r>
      <w:r w:rsidRPr="00DA3671">
        <w:rPr>
          <w:rFonts w:ascii="Helvetica" w:hAnsi="Helvetica" w:cs="Helvetica"/>
          <w:b/>
          <w:sz w:val="32"/>
          <w:szCs w:val="32"/>
        </w:rPr>
        <w:t xml:space="preserve">P </w:t>
      </w:r>
      <w:r w:rsidRPr="00B2061E">
        <w:rPr>
          <w:rFonts w:ascii="Helvetica" w:hAnsi="Helvetica" w:cs="Helvetica"/>
          <w:b/>
          <w:noProof/>
          <w:sz w:val="32"/>
          <w:szCs w:val="32"/>
        </w:rPr>
        <w:t>7360</w:t>
      </w:r>
      <w:r w:rsidRPr="00DA3671">
        <w:rPr>
          <w:rFonts w:ascii="Helvetica" w:hAnsi="Helvetica" w:cs="Helvetica"/>
          <w:b/>
          <w:sz w:val="32"/>
          <w:szCs w:val="32"/>
        </w:rPr>
        <w:tab/>
      </w:r>
      <w:r w:rsidRPr="00B2061E">
        <w:rPr>
          <w:rFonts w:ascii="Helvetica" w:hAnsi="Helvetica" w:cs="Helvetica"/>
          <w:b/>
          <w:noProof/>
          <w:sz w:val="32"/>
          <w:szCs w:val="32"/>
        </w:rPr>
        <w:t>Discipline and Dismissals – Academic Employees</w:t>
      </w:r>
    </w:p>
    <w:p w14:paraId="6484BA12" w14:textId="77777777" w:rsidR="00FC1E40" w:rsidRDefault="00FC1E40" w:rsidP="00323C46">
      <w:pPr>
        <w:rPr>
          <w:rFonts w:ascii="Helvetica" w:hAnsi="Helvetica" w:cs="Helvetica"/>
          <w:sz w:val="32"/>
          <w:szCs w:val="32"/>
        </w:rPr>
      </w:pPr>
    </w:p>
    <w:p w14:paraId="436FEF5C" w14:textId="4BE68268" w:rsidR="0080624F" w:rsidRPr="00211B0A" w:rsidRDefault="0080624F" w:rsidP="3E0960F3">
      <w:pPr>
        <w:rPr>
          <w:rFonts w:ascii="Helvetica" w:hAnsi="Helvetica" w:cs="Helvetica"/>
        </w:rPr>
      </w:pPr>
      <w:r w:rsidRPr="3E0960F3">
        <w:rPr>
          <w:rFonts w:ascii="Helvetica" w:hAnsi="Helvetica" w:cs="Helvetica"/>
        </w:rPr>
        <w:t xml:space="preserve">A contract or regular </w:t>
      </w:r>
      <w:r w:rsidR="03ED1F39" w:rsidRPr="3E0960F3">
        <w:rPr>
          <w:rFonts w:ascii="Helvetica" w:hAnsi="Helvetica" w:cs="Helvetica"/>
          <w:color w:val="0070C0"/>
          <w:u w:val="single"/>
        </w:rPr>
        <w:t xml:space="preserve">academic </w:t>
      </w:r>
      <w:r w:rsidRPr="3E0960F3">
        <w:rPr>
          <w:rFonts w:ascii="Helvetica" w:hAnsi="Helvetica" w:cs="Helvetica"/>
        </w:rPr>
        <w:t xml:space="preserve">employee may be </w:t>
      </w:r>
      <w:r w:rsidR="572F6475" w:rsidRPr="3E0960F3">
        <w:rPr>
          <w:rFonts w:ascii="Helvetica" w:hAnsi="Helvetica" w:cs="Helvetica"/>
          <w:color w:val="0070C0"/>
          <w:u w:val="single"/>
        </w:rPr>
        <w:t>subject to discipline</w:t>
      </w:r>
      <w:r w:rsidR="572F6475" w:rsidRPr="006E048E">
        <w:rPr>
          <w:rFonts w:ascii="Helvetica" w:hAnsi="Helvetica" w:cs="Helvetica"/>
          <w:color w:val="0070C0"/>
          <w:u w:val="single"/>
        </w:rPr>
        <w:t xml:space="preserve"> </w:t>
      </w:r>
      <w:r w:rsidR="6AAAB9A5" w:rsidRPr="3E0960F3">
        <w:rPr>
          <w:rFonts w:ascii="Helvetica" w:hAnsi="Helvetica" w:cs="Helvetica"/>
          <w:color w:val="0070C0"/>
          <w:u w:val="single"/>
        </w:rPr>
        <w:t xml:space="preserve">and/or </w:t>
      </w:r>
      <w:r w:rsidR="6AAAB9A5" w:rsidRPr="3E0960F3">
        <w:rPr>
          <w:rFonts w:ascii="Helvetica" w:hAnsi="Helvetica" w:cs="Helvetica"/>
        </w:rPr>
        <w:t xml:space="preserve">dismissed </w:t>
      </w:r>
      <w:r w:rsidRPr="3E0960F3">
        <w:rPr>
          <w:rFonts w:ascii="Helvetica" w:hAnsi="Helvetica" w:cs="Helvetica"/>
          <w:strike/>
          <w:color w:val="0070C0"/>
        </w:rPr>
        <w:t xml:space="preserve">or penalized </w:t>
      </w:r>
      <w:r w:rsidRPr="3E0960F3">
        <w:rPr>
          <w:rFonts w:ascii="Helvetica" w:hAnsi="Helvetica" w:cs="Helvetica"/>
        </w:rPr>
        <w:t xml:space="preserve">for one or more of the grounds set forth in Education Code Section 87732. </w:t>
      </w:r>
      <w:r w:rsidRPr="3E0960F3">
        <w:rPr>
          <w:rFonts w:ascii="Helvetica" w:hAnsi="Helvetica" w:cs="Helvetica"/>
          <w:strike/>
          <w:color w:val="0070C0"/>
        </w:rPr>
        <w:t xml:space="preserve">If the employee is to be penalized, </w:t>
      </w:r>
      <w:r w:rsidR="07C887D4" w:rsidRPr="3E0960F3">
        <w:rPr>
          <w:rFonts w:ascii="Helvetica" w:hAnsi="Helvetica" w:cs="Helvetica"/>
          <w:color w:val="0070C0"/>
          <w:u w:val="single"/>
        </w:rPr>
        <w:t xml:space="preserve">For matters that involve dismissal, demotion, or suspension, </w:t>
      </w:r>
      <w:r w:rsidR="07C887D4" w:rsidRPr="3E0960F3">
        <w:rPr>
          <w:rFonts w:ascii="Helvetica" w:hAnsi="Helvetica" w:cs="Helvetica"/>
        </w:rPr>
        <w:t>t</w:t>
      </w:r>
      <w:r w:rsidRPr="3E0960F3">
        <w:rPr>
          <w:rFonts w:ascii="Helvetica" w:hAnsi="Helvetica" w:cs="Helvetica"/>
        </w:rPr>
        <w:t xml:space="preserve">he Governing Board shall </w:t>
      </w:r>
      <w:r w:rsidR="31A4E75E" w:rsidRPr="3E0960F3">
        <w:rPr>
          <w:rFonts w:ascii="Helvetica" w:hAnsi="Helvetica" w:cs="Helvetica"/>
          <w:color w:val="0070C0"/>
          <w:u w:val="single"/>
        </w:rPr>
        <w:t xml:space="preserve">consider and </w:t>
      </w:r>
      <w:r w:rsidRPr="3E0960F3">
        <w:rPr>
          <w:rFonts w:ascii="Helvetica" w:hAnsi="Helvetica" w:cs="Helvetica"/>
        </w:rPr>
        <w:t>determine the nature of the penalties. If the Governing Board decides to dismiss</w:t>
      </w:r>
      <w:r w:rsidR="02E7F486" w:rsidRPr="3E0960F3">
        <w:rPr>
          <w:rFonts w:ascii="Helvetica" w:hAnsi="Helvetica" w:cs="Helvetica"/>
        </w:rPr>
        <w:t xml:space="preserve">, </w:t>
      </w:r>
      <w:r w:rsidR="02E7F486" w:rsidRPr="3E0960F3">
        <w:rPr>
          <w:rFonts w:ascii="Helvetica" w:hAnsi="Helvetica" w:cs="Helvetica"/>
          <w:color w:val="0070C0"/>
          <w:u w:val="single"/>
        </w:rPr>
        <w:t>demote, or suspend</w:t>
      </w:r>
      <w:r w:rsidRPr="3E0960F3">
        <w:rPr>
          <w:rFonts w:ascii="Helvetica" w:hAnsi="Helvetica" w:cs="Helvetica"/>
          <w:color w:val="0070C0"/>
          <w:u w:val="single"/>
        </w:rPr>
        <w:t xml:space="preserve"> </w:t>
      </w:r>
      <w:r w:rsidRPr="3E0960F3">
        <w:rPr>
          <w:rFonts w:ascii="Helvetica" w:hAnsi="Helvetica" w:cs="Helvetica"/>
          <w:strike/>
          <w:color w:val="0070C0"/>
        </w:rPr>
        <w:t xml:space="preserve">or penalize </w:t>
      </w:r>
      <w:r w:rsidRPr="3E0960F3">
        <w:rPr>
          <w:rFonts w:ascii="Helvetica" w:hAnsi="Helvetica" w:cs="Helvetica"/>
        </w:rPr>
        <w:t xml:space="preserve">a contract or regular </w:t>
      </w:r>
      <w:r w:rsidR="1DBACA2E" w:rsidRPr="3E0960F3">
        <w:rPr>
          <w:rFonts w:ascii="Helvetica" w:hAnsi="Helvetica" w:cs="Helvetica"/>
          <w:color w:val="0070C0"/>
          <w:u w:val="single"/>
        </w:rPr>
        <w:t xml:space="preserve">academic </w:t>
      </w:r>
      <w:r w:rsidRPr="3E0960F3">
        <w:rPr>
          <w:rFonts w:ascii="Helvetica" w:hAnsi="Helvetica" w:cs="Helvetica"/>
        </w:rPr>
        <w:t xml:space="preserve">employee, it shall </w:t>
      </w:r>
      <w:proofErr w:type="gramStart"/>
      <w:r w:rsidRPr="3E0960F3">
        <w:rPr>
          <w:rFonts w:ascii="Helvetica" w:hAnsi="Helvetica" w:cs="Helvetica"/>
        </w:rPr>
        <w:t>assure</w:t>
      </w:r>
      <w:proofErr w:type="gramEnd"/>
      <w:r w:rsidRPr="3E0960F3">
        <w:rPr>
          <w:rFonts w:ascii="Helvetica" w:hAnsi="Helvetica" w:cs="Helvetica"/>
        </w:rPr>
        <w:t xml:space="preserve"> that each of the following has been satisfied:</w:t>
      </w:r>
    </w:p>
    <w:p w14:paraId="383E6687" w14:textId="510146BF" w:rsidR="0080624F" w:rsidRPr="00211B0A" w:rsidRDefault="0080624F" w:rsidP="0080624F">
      <w:pPr>
        <w:pStyle w:val="Default"/>
        <w:numPr>
          <w:ilvl w:val="0"/>
          <w:numId w:val="1"/>
        </w:numPr>
        <w:spacing w:before="120"/>
        <w:rPr>
          <w:rFonts w:ascii="Helvetica" w:hAnsi="Helvetica" w:cs="Helvetica"/>
        </w:rPr>
      </w:pPr>
      <w:r w:rsidRPr="00211B0A">
        <w:rPr>
          <w:rFonts w:ascii="Helvetica" w:hAnsi="Helvetica" w:cs="Helvetica"/>
        </w:rPr>
        <w:t>The employee has been evaluated in accordance with standards and procedures established in accordance with the provisions of Education Code Sections 87660 et seq., and any administrative procedure for evaluation contained in a collective bargaining agreement</w:t>
      </w:r>
      <w:r w:rsidR="005D382D">
        <w:rPr>
          <w:rFonts w:ascii="Helvetica" w:hAnsi="Helvetica" w:cs="Helvetica"/>
        </w:rPr>
        <w:t>.</w:t>
      </w:r>
    </w:p>
    <w:p w14:paraId="4CF0152B" w14:textId="674E7C48" w:rsidR="0080624F" w:rsidRPr="00211B0A" w:rsidRDefault="0080624F" w:rsidP="0080624F">
      <w:pPr>
        <w:pStyle w:val="Default"/>
        <w:numPr>
          <w:ilvl w:val="0"/>
          <w:numId w:val="1"/>
        </w:numPr>
        <w:spacing w:before="120"/>
        <w:rPr>
          <w:rFonts w:ascii="Helvetica" w:hAnsi="Helvetica" w:cs="Helvetica"/>
        </w:rPr>
      </w:pPr>
      <w:r w:rsidRPr="2B6D06ED">
        <w:rPr>
          <w:rFonts w:ascii="Helvetica" w:hAnsi="Helvetica" w:cs="Helvetica"/>
        </w:rPr>
        <w:t xml:space="preserve">The Governing Board has received all statements of evaluation </w:t>
      </w:r>
      <w:r w:rsidR="73A67E61" w:rsidRPr="00460E0A">
        <w:rPr>
          <w:rFonts w:ascii="Helvetica" w:hAnsi="Helvetica" w:cs="Helvetica"/>
          <w:color w:val="0070C0"/>
          <w:u w:val="single"/>
        </w:rPr>
        <w:t xml:space="preserve">and/or supporting documents regarding </w:t>
      </w:r>
      <w:r w:rsidRPr="00460E0A">
        <w:rPr>
          <w:rFonts w:ascii="Helvetica" w:hAnsi="Helvetica" w:cs="Helvetica"/>
          <w:strike/>
          <w:color w:val="0070C0"/>
        </w:rPr>
        <w:t>which considers</w:t>
      </w:r>
      <w:r w:rsidRPr="00460E0A">
        <w:rPr>
          <w:rFonts w:ascii="Helvetica" w:hAnsi="Helvetica" w:cs="Helvetica"/>
          <w:strike/>
        </w:rPr>
        <w:t xml:space="preserve"> </w:t>
      </w:r>
      <w:r w:rsidRPr="2B6D06ED">
        <w:rPr>
          <w:rFonts w:ascii="Helvetica" w:hAnsi="Helvetica" w:cs="Helvetica"/>
        </w:rPr>
        <w:t>the events for which dismissal may be imposed</w:t>
      </w:r>
      <w:r w:rsidR="005D382D">
        <w:rPr>
          <w:rFonts w:ascii="Helvetica" w:hAnsi="Helvetica" w:cs="Helvetica"/>
        </w:rPr>
        <w:t>.</w:t>
      </w:r>
    </w:p>
    <w:p w14:paraId="31690171" w14:textId="4902C2A7" w:rsidR="0080624F" w:rsidRPr="00211B0A" w:rsidRDefault="0080624F" w:rsidP="0080624F">
      <w:pPr>
        <w:pStyle w:val="Default"/>
        <w:numPr>
          <w:ilvl w:val="0"/>
          <w:numId w:val="1"/>
        </w:numPr>
        <w:spacing w:before="120"/>
        <w:rPr>
          <w:rFonts w:ascii="Helvetica" w:hAnsi="Helvetica" w:cs="Helvetica"/>
        </w:rPr>
      </w:pPr>
      <w:r w:rsidRPr="00211B0A">
        <w:rPr>
          <w:rFonts w:ascii="Helvetica" w:hAnsi="Helvetica" w:cs="Helvetica"/>
        </w:rPr>
        <w:t>The Governing Board has received a recommendation from the Superintendent/ President.</w:t>
      </w:r>
    </w:p>
    <w:p w14:paraId="24691854" w14:textId="09F25B1C" w:rsidR="0080624F" w:rsidRPr="00211B0A" w:rsidRDefault="0080624F" w:rsidP="0080624F">
      <w:pPr>
        <w:pStyle w:val="Default"/>
        <w:numPr>
          <w:ilvl w:val="0"/>
          <w:numId w:val="1"/>
        </w:numPr>
        <w:spacing w:before="120"/>
        <w:rPr>
          <w:rFonts w:ascii="Helvetica" w:hAnsi="Helvetica" w:cs="Helvetica"/>
        </w:rPr>
      </w:pPr>
      <w:r w:rsidRPr="2A02B873">
        <w:rPr>
          <w:rFonts w:ascii="Helvetica" w:hAnsi="Helvetica" w:cs="Helvetica"/>
        </w:rPr>
        <w:t xml:space="preserve">The Governing Board has considered the statements of evaluation </w:t>
      </w:r>
      <w:r w:rsidR="0B8FEC8F" w:rsidRPr="2A02B873">
        <w:rPr>
          <w:rFonts w:ascii="Helvetica" w:hAnsi="Helvetica" w:cs="Helvetica"/>
          <w:color w:val="auto"/>
        </w:rPr>
        <w:t>and</w:t>
      </w:r>
      <w:r w:rsidR="0B8FEC8F" w:rsidRPr="00460E0A">
        <w:rPr>
          <w:rFonts w:ascii="Helvetica" w:hAnsi="Helvetica" w:cs="Helvetica"/>
          <w:color w:val="0070C0"/>
          <w:u w:val="single"/>
        </w:rPr>
        <w:t>/or supporting documents regarding</w:t>
      </w:r>
      <w:r w:rsidRPr="2A02B873">
        <w:rPr>
          <w:rFonts w:ascii="Helvetica" w:hAnsi="Helvetica" w:cs="Helvetica"/>
        </w:rPr>
        <w:t xml:space="preserve"> the recommendations in a lawful meeting</w:t>
      </w:r>
      <w:r w:rsidR="32F17442" w:rsidRPr="0070514E">
        <w:rPr>
          <w:rFonts w:ascii="Helvetica" w:hAnsi="Helvetica" w:cs="Helvetica"/>
          <w:color w:val="0070C0"/>
          <w:u w:val="single"/>
        </w:rPr>
        <w:t xml:space="preserve"> of the Board</w:t>
      </w:r>
      <w:r w:rsidRPr="2A02B873">
        <w:rPr>
          <w:rFonts w:ascii="Helvetica" w:hAnsi="Helvetica" w:cs="Helvetica"/>
        </w:rPr>
        <w:t>.</w:t>
      </w:r>
    </w:p>
    <w:p w14:paraId="6ED724E8" w14:textId="77777777" w:rsidR="0080624F" w:rsidRPr="00211B0A" w:rsidRDefault="0080624F" w:rsidP="0080624F">
      <w:pPr>
        <w:rPr>
          <w:rFonts w:ascii="Helvetica" w:hAnsi="Helvetica" w:cs="Helvetica"/>
        </w:rPr>
      </w:pPr>
    </w:p>
    <w:p w14:paraId="4EAFC2AE" w14:textId="502DEA0B" w:rsidR="0080624F" w:rsidRPr="00211B0A" w:rsidRDefault="0080624F" w:rsidP="2A02B873">
      <w:pPr>
        <w:rPr>
          <w:rFonts w:ascii="Helvetica" w:hAnsi="Helvetica" w:cs="Helvetica"/>
        </w:rPr>
      </w:pPr>
      <w:r w:rsidRPr="2A02B873">
        <w:rPr>
          <w:rFonts w:ascii="Helvetica" w:hAnsi="Helvetica" w:cs="Helvetica"/>
        </w:rPr>
        <w:t>If the Governing Board decides it intends to dismiss</w:t>
      </w:r>
      <w:r w:rsidR="1ECA478D" w:rsidRPr="003A3C26">
        <w:rPr>
          <w:rFonts w:ascii="Helvetica" w:hAnsi="Helvetica" w:cs="Helvetica"/>
          <w:color w:val="0070C0"/>
          <w:u w:val="single"/>
        </w:rPr>
        <w:t>, demote, or suspend</w:t>
      </w:r>
      <w:r w:rsidRPr="2A02B873">
        <w:rPr>
          <w:rFonts w:ascii="Helvetica" w:hAnsi="Helvetica" w:cs="Helvetica"/>
        </w:rPr>
        <w:t xml:space="preserve"> a contract or regular </w:t>
      </w:r>
      <w:r w:rsidR="349954F6" w:rsidRPr="007933C6">
        <w:rPr>
          <w:rFonts w:ascii="Helvetica" w:hAnsi="Helvetica" w:cs="Helvetica"/>
          <w:color w:val="0070C0"/>
          <w:u w:val="single"/>
        </w:rPr>
        <w:t xml:space="preserve">academic </w:t>
      </w:r>
      <w:r w:rsidRPr="2A02B873">
        <w:rPr>
          <w:rFonts w:ascii="Helvetica" w:hAnsi="Helvetica" w:cs="Helvetica"/>
        </w:rPr>
        <w:t>employee, it shall take the actions required by the Education Code, and the Superintendent/President or designee shall thereafter assure that the employee is afforded the full</w:t>
      </w:r>
      <w:r w:rsidRPr="001B39FD">
        <w:rPr>
          <w:rFonts w:ascii="Helvetica" w:hAnsi="Helvetica" w:cs="Helvetica"/>
          <w:strike/>
          <w:color w:val="0070C0"/>
        </w:rPr>
        <w:t xml:space="preserve"> post-termination</w:t>
      </w:r>
      <w:r w:rsidRPr="2A02B873">
        <w:rPr>
          <w:rFonts w:ascii="Helvetica" w:hAnsi="Helvetica" w:cs="Helvetica"/>
        </w:rPr>
        <w:t xml:space="preserve"> due process required by </w:t>
      </w:r>
      <w:r w:rsidRPr="2A02B873">
        <w:rPr>
          <w:rFonts w:ascii="Helvetica" w:hAnsi="Helvetica" w:cs="Helvetica"/>
          <w:strike/>
          <w:color w:val="FF0000"/>
        </w:rPr>
        <w:t xml:space="preserve">the </w:t>
      </w:r>
      <w:r w:rsidRPr="2A02B873">
        <w:rPr>
          <w:rFonts w:ascii="Helvetica" w:hAnsi="Helvetica" w:cs="Helvetica"/>
        </w:rPr>
        <w:t>Education Code Sections 87666–87681</w:t>
      </w:r>
      <w:r w:rsidRPr="2A02B873">
        <w:rPr>
          <w:rFonts w:ascii="Helvetica" w:hAnsi="Helvetica" w:cs="Helvetica"/>
          <w:strike/>
          <w:color w:val="FF0000"/>
        </w:rPr>
        <w:t xml:space="preserve"> and 87740</w:t>
      </w:r>
      <w:r w:rsidRPr="2A02B873">
        <w:rPr>
          <w:rFonts w:ascii="Helvetica" w:hAnsi="Helvetica" w:cs="Helvetica"/>
        </w:rPr>
        <w:t>.</w:t>
      </w:r>
    </w:p>
    <w:p w14:paraId="47CC645A" w14:textId="77777777" w:rsidR="0080624F" w:rsidRDefault="0080624F" w:rsidP="0080624F">
      <w:pPr>
        <w:rPr>
          <w:rFonts w:ascii="Helvetica" w:hAnsi="Helvetica" w:cs="Helvetica"/>
        </w:rPr>
      </w:pPr>
    </w:p>
    <w:p w14:paraId="0732B40E" w14:textId="77777777" w:rsidR="0080624F" w:rsidRDefault="0080624F" w:rsidP="0080624F">
      <w:pPr>
        <w:tabs>
          <w:tab w:val="left" w:pos="1440"/>
        </w:tabs>
        <w:ind w:left="1440" w:hanging="1440"/>
        <w:rPr>
          <w:rFonts w:ascii="Helvetica" w:hAnsi="Helvetica" w:cs="Helvetica"/>
        </w:rPr>
      </w:pPr>
    </w:p>
    <w:p w14:paraId="3F322B04" w14:textId="463F0278" w:rsidR="0080624F" w:rsidRPr="00211B0A" w:rsidRDefault="0080624F" w:rsidP="0080624F">
      <w:pPr>
        <w:pStyle w:val="Default"/>
      </w:pPr>
      <w:r w:rsidRPr="6B8E9AC3">
        <w:rPr>
          <w:rFonts w:ascii="Helvetica" w:hAnsi="Helvetica" w:cs="Helvetica"/>
        </w:rPr>
        <w:t>References:</w:t>
      </w:r>
      <w:r>
        <w:tab/>
      </w:r>
      <w:r w:rsidRPr="6B8E9AC3">
        <w:rPr>
          <w:sz w:val="23"/>
          <w:szCs w:val="23"/>
        </w:rPr>
        <w:t>Education Code Sections</w:t>
      </w:r>
      <w:r w:rsidRPr="6B8E9AC3">
        <w:rPr>
          <w:strike/>
          <w:color w:val="FF0000"/>
          <w:sz w:val="23"/>
          <w:szCs w:val="23"/>
        </w:rPr>
        <w:t xml:space="preserve"> 87669</w:t>
      </w:r>
      <w:r w:rsidRPr="6B8E9AC3">
        <w:rPr>
          <w:sz w:val="23"/>
          <w:szCs w:val="23"/>
        </w:rPr>
        <w:t xml:space="preserve"> </w:t>
      </w:r>
      <w:r w:rsidR="00804759" w:rsidRPr="6B8E9AC3">
        <w:rPr>
          <w:color w:val="FF0000"/>
          <w:sz w:val="23"/>
          <w:szCs w:val="23"/>
          <w:u w:val="single"/>
        </w:rPr>
        <w:t>87666 et seq.</w:t>
      </w:r>
      <w:r w:rsidR="00B67315" w:rsidRPr="00B67315">
        <w:rPr>
          <w:color w:val="0070C0"/>
          <w:sz w:val="23"/>
          <w:szCs w:val="23"/>
          <w:u w:val="single"/>
        </w:rPr>
        <w:t>,</w:t>
      </w:r>
      <w:r w:rsidR="00804759" w:rsidRPr="6B8E9AC3">
        <w:rPr>
          <w:color w:val="FF0000"/>
          <w:sz w:val="23"/>
          <w:szCs w:val="23"/>
          <w:u w:val="single"/>
        </w:rPr>
        <w:t xml:space="preserve"> </w:t>
      </w:r>
      <w:r w:rsidRPr="6B8E9AC3">
        <w:rPr>
          <w:strike/>
          <w:sz w:val="23"/>
          <w:szCs w:val="23"/>
        </w:rPr>
        <w:t xml:space="preserve">and </w:t>
      </w:r>
      <w:r w:rsidRPr="6B8E9AC3">
        <w:rPr>
          <w:sz w:val="23"/>
          <w:szCs w:val="23"/>
        </w:rPr>
        <w:t>87732</w:t>
      </w:r>
      <w:r w:rsidR="539C91B9" w:rsidRPr="001B39FD">
        <w:rPr>
          <w:color w:val="0070C0"/>
          <w:sz w:val="23"/>
          <w:szCs w:val="23"/>
          <w:u w:val="single"/>
        </w:rPr>
        <w:t>, and 87737</w:t>
      </w:r>
    </w:p>
    <w:p w14:paraId="02A91F8F" w14:textId="77777777" w:rsidR="0080624F" w:rsidRDefault="0080624F" w:rsidP="0080624F">
      <w:pPr>
        <w:tabs>
          <w:tab w:val="left" w:pos="1440"/>
        </w:tabs>
        <w:ind w:left="1440" w:hanging="1440"/>
        <w:rPr>
          <w:rFonts w:ascii="Helvetica" w:hAnsi="Helvetica" w:cs="Helvetica"/>
        </w:rPr>
      </w:pPr>
    </w:p>
    <w:p w14:paraId="2D2C6207" w14:textId="77777777" w:rsidR="0080624F" w:rsidRDefault="0080624F" w:rsidP="0080624F">
      <w:pPr>
        <w:tabs>
          <w:tab w:val="left" w:pos="1440"/>
        </w:tabs>
        <w:ind w:left="1440" w:hanging="1440"/>
        <w:rPr>
          <w:rFonts w:ascii="Helvetica" w:hAnsi="Helvetica" w:cs="Helvetica"/>
        </w:rPr>
      </w:pPr>
      <w:r>
        <w:rPr>
          <w:rFonts w:ascii="Helvetica" w:hAnsi="Helvetica" w:cs="Helvetica"/>
        </w:rPr>
        <w:t>Policy</w:t>
      </w:r>
    </w:p>
    <w:p w14:paraId="1AB97F6A" w14:textId="77777777" w:rsidR="0080624F" w:rsidRDefault="0080624F" w:rsidP="0080624F">
      <w:pPr>
        <w:tabs>
          <w:tab w:val="left" w:pos="1440"/>
        </w:tabs>
        <w:ind w:left="1440" w:hanging="1440"/>
        <w:rPr>
          <w:rFonts w:ascii="Helvetica" w:hAnsi="Helvetica" w:cs="Helvetica"/>
        </w:rPr>
      </w:pPr>
      <w:r>
        <w:rPr>
          <w:rFonts w:ascii="Helvetica" w:hAnsi="Helvetica" w:cs="Helvetica"/>
        </w:rPr>
        <w:t>Category:</w:t>
      </w:r>
      <w:r>
        <w:rPr>
          <w:rFonts w:ascii="Helvetica" w:hAnsi="Helvetica" w:cs="Helvetica"/>
        </w:rPr>
        <w:tab/>
      </w:r>
      <w:r w:rsidRPr="001D07DF">
        <w:rPr>
          <w:rFonts w:ascii="Helvetica" w:hAnsi="Helvetica" w:cs="Helvetica"/>
          <w:noProof/>
        </w:rPr>
        <w:t>Executive Expectations</w:t>
      </w:r>
    </w:p>
    <w:p w14:paraId="5959B9F5" w14:textId="77777777" w:rsidR="0080624F" w:rsidRPr="00E4546A" w:rsidRDefault="0080624F" w:rsidP="0080624F">
      <w:pPr>
        <w:rPr>
          <w:rFonts w:ascii="Helvetica" w:hAnsi="Helvetica" w:cs="Helvetica"/>
        </w:rPr>
      </w:pPr>
    </w:p>
    <w:p w14:paraId="623FCB89" w14:textId="77777777" w:rsidR="0080624F" w:rsidRDefault="0080624F" w:rsidP="0080624F">
      <w:pPr>
        <w:tabs>
          <w:tab w:val="left" w:pos="1440"/>
        </w:tabs>
        <w:ind w:left="1440" w:hanging="1440"/>
        <w:rPr>
          <w:rFonts w:ascii="Helvetica" w:hAnsi="Helvetica" w:cs="Helvetica"/>
        </w:rPr>
      </w:pPr>
      <w:r>
        <w:rPr>
          <w:rFonts w:ascii="Helvetica" w:hAnsi="Helvetica" w:cs="Helvetica"/>
        </w:rPr>
        <w:t>Adopted:</w:t>
      </w:r>
      <w:r>
        <w:rPr>
          <w:rFonts w:ascii="Helvetica" w:hAnsi="Helvetica" w:cs="Helvetica"/>
        </w:rPr>
        <w:tab/>
        <w:t>10/24/13</w:t>
      </w:r>
    </w:p>
    <w:p w14:paraId="6FA3AECD" w14:textId="77777777" w:rsidR="00FC1E40" w:rsidRPr="00DA3671" w:rsidRDefault="00FC1E40" w:rsidP="00C25813">
      <w:pPr>
        <w:tabs>
          <w:tab w:val="left" w:pos="1440"/>
        </w:tabs>
        <w:ind w:left="1440" w:hanging="1440"/>
        <w:rPr>
          <w:rFonts w:ascii="Helvetica" w:hAnsi="Helvetica" w:cs="Helvetica"/>
        </w:rPr>
      </w:pPr>
    </w:p>
    <w:p w14:paraId="7575ECB9" w14:textId="77777777" w:rsidR="00FC1E40" w:rsidRDefault="00FC1E40" w:rsidP="00C25813">
      <w:pPr>
        <w:tabs>
          <w:tab w:val="left" w:pos="1440"/>
        </w:tabs>
        <w:ind w:left="1440" w:hanging="1440"/>
        <w:rPr>
          <w:rFonts w:ascii="Helvetica" w:hAnsi="Helvetica" w:cs="Helvetica"/>
        </w:rPr>
      </w:pPr>
    </w:p>
    <w:p w14:paraId="480777F5" w14:textId="77777777" w:rsidR="00FC1E40" w:rsidRDefault="00FC1E40" w:rsidP="001D4837">
      <w:pPr>
        <w:pStyle w:val="Footer"/>
        <w:tabs>
          <w:tab w:val="clear" w:pos="4680"/>
          <w:tab w:val="clear" w:pos="9360"/>
          <w:tab w:val="left" w:pos="1440"/>
        </w:tabs>
        <w:spacing w:after="120"/>
        <w:ind w:left="1440" w:hanging="1440"/>
        <w:rPr>
          <w:rFonts w:ascii="Helvetica" w:hAnsi="Helvetica" w:cs="Helvetica"/>
          <w:sz w:val="20"/>
          <w:szCs w:val="20"/>
        </w:rPr>
      </w:pPr>
      <w:r>
        <w:rPr>
          <w:rFonts w:ascii="Helvetica" w:hAnsi="Helvetica" w:cs="Helvetica"/>
          <w:sz w:val="20"/>
          <w:szCs w:val="20"/>
        </w:rPr>
        <w:t>END OF DRAFT TEXT</w:t>
      </w:r>
    </w:p>
    <w:p w14:paraId="6191CA7E" w14:textId="77777777" w:rsidR="00FC1E40" w:rsidRPr="00CE0164" w:rsidRDefault="00FC1E40" w:rsidP="001D4837">
      <w:pPr>
        <w:pBdr>
          <w:top w:val="single" w:sz="4" w:space="1" w:color="D9D9D9" w:themeColor="background1" w:themeShade="D9"/>
        </w:pBdr>
        <w:rPr>
          <w:rFonts w:ascii="Helvetica" w:hAnsi="Helvetica" w:cs="Helvetica"/>
          <w:sz w:val="20"/>
          <w:szCs w:val="20"/>
        </w:rPr>
      </w:pPr>
    </w:p>
    <w:p w14:paraId="31123178" w14:textId="77777777" w:rsidR="00FC1E40" w:rsidRDefault="00FC1E40" w:rsidP="001D4837">
      <w:pPr>
        <w:rPr>
          <w:rFonts w:ascii="Helvetica" w:hAnsi="Helvetica" w:cs="Helvetica"/>
          <w:i/>
          <w:iCs/>
          <w:sz w:val="20"/>
          <w:szCs w:val="20"/>
        </w:rPr>
      </w:pPr>
      <w:r w:rsidRPr="00CE0164">
        <w:rPr>
          <w:rFonts w:ascii="Helvetica" w:hAnsi="Helvetica" w:cs="Helvetica"/>
          <w:i/>
          <w:iCs/>
          <w:sz w:val="20"/>
          <w:szCs w:val="20"/>
        </w:rPr>
        <w:t>Review information</w:t>
      </w:r>
      <w:r>
        <w:rPr>
          <w:rFonts w:ascii="Helvetica" w:hAnsi="Helvetica" w:cs="Helvetica"/>
          <w:i/>
          <w:iCs/>
          <w:sz w:val="20"/>
          <w:szCs w:val="20"/>
        </w:rPr>
        <w:t>, process notes</w:t>
      </w:r>
      <w:r w:rsidRPr="00CE0164">
        <w:rPr>
          <w:rFonts w:ascii="Helvetica" w:hAnsi="Helvetica" w:cs="Helvetica"/>
          <w:i/>
          <w:iCs/>
          <w:sz w:val="20"/>
          <w:szCs w:val="20"/>
        </w:rPr>
        <w:t xml:space="preserve"> and legal citations section begin</w:t>
      </w:r>
      <w:r>
        <w:rPr>
          <w:rFonts w:ascii="Helvetica" w:hAnsi="Helvetica" w:cs="Helvetica"/>
          <w:i/>
          <w:iCs/>
          <w:sz w:val="20"/>
          <w:szCs w:val="20"/>
        </w:rPr>
        <w:t>s</w:t>
      </w:r>
      <w:r w:rsidRPr="00CE0164">
        <w:rPr>
          <w:rFonts w:ascii="Helvetica" w:hAnsi="Helvetica" w:cs="Helvetica"/>
          <w:i/>
          <w:iCs/>
          <w:sz w:val="20"/>
          <w:szCs w:val="20"/>
        </w:rPr>
        <w:t xml:space="preserve"> on the next page.</w:t>
      </w:r>
    </w:p>
    <w:p w14:paraId="753E88C0" w14:textId="77777777" w:rsidR="00B34419" w:rsidRPr="00CE0164" w:rsidRDefault="00B34419" w:rsidP="001D4837">
      <w:pPr>
        <w:rPr>
          <w:rFonts w:ascii="Helvetica" w:hAnsi="Helvetica" w:cs="Helvetica"/>
          <w:i/>
          <w:iCs/>
          <w:sz w:val="20"/>
          <w:szCs w:val="20"/>
        </w:rPr>
      </w:pPr>
    </w:p>
    <w:p w14:paraId="22009F70" w14:textId="77777777" w:rsidR="00FC1E40" w:rsidRPr="002C5275" w:rsidRDefault="00FC1E40" w:rsidP="00D423E6">
      <w:pPr>
        <w:spacing w:after="160" w:line="259" w:lineRule="auto"/>
        <w:rPr>
          <w:rFonts w:ascii="Helvetica" w:hAnsi="Helvetica" w:cs="Helvetica"/>
          <w:sz w:val="22"/>
          <w:szCs w:val="22"/>
        </w:rPr>
      </w:pPr>
      <w:r w:rsidRPr="002C5275">
        <w:rPr>
          <w:rFonts w:ascii="Helvetica" w:hAnsi="Helvetica" w:cs="Helvetica"/>
          <w:sz w:val="22"/>
          <w:szCs w:val="22"/>
        </w:rPr>
        <w:br w:type="page"/>
      </w: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795"/>
        <w:gridCol w:w="7565"/>
      </w:tblGrid>
      <w:tr w:rsidR="00FC1E40" w:rsidRPr="00015A04" w14:paraId="21107D67" w14:textId="77777777" w:rsidTr="007505FF">
        <w:trPr>
          <w:trHeight w:val="317"/>
        </w:trPr>
        <w:tc>
          <w:tcPr>
            <w:tcW w:w="9360" w:type="dxa"/>
            <w:gridSpan w:val="2"/>
            <w:shd w:val="clear" w:color="auto" w:fill="808080" w:themeFill="background1" w:themeFillShade="80"/>
            <w:tcMar>
              <w:top w:w="0" w:type="dxa"/>
              <w:left w:w="115" w:type="dxa"/>
              <w:bottom w:w="0" w:type="dxa"/>
              <w:right w:w="115" w:type="dxa"/>
            </w:tcMar>
            <w:vAlign w:val="center"/>
          </w:tcPr>
          <w:p w14:paraId="0CF1532C" w14:textId="77777777" w:rsidR="00FC1E40" w:rsidRPr="00015A04" w:rsidRDefault="00FC1E40" w:rsidP="007505FF">
            <w:pPr>
              <w:tabs>
                <w:tab w:val="right" w:pos="8550"/>
              </w:tabs>
              <w:rPr>
                <w:rFonts w:ascii="Helvetica" w:hAnsi="Helvetica" w:cs="Helvetica"/>
                <w:color w:val="FFFFFF" w:themeColor="background1"/>
                <w:sz w:val="20"/>
                <w:szCs w:val="20"/>
              </w:rPr>
            </w:pPr>
            <w:r>
              <w:rPr>
                <w:rFonts w:ascii="Helvetica" w:hAnsi="Helvetica" w:cs="Helvetica"/>
                <w:color w:val="FFFFFF" w:themeColor="background1"/>
                <w:sz w:val="20"/>
                <w:szCs w:val="20"/>
              </w:rPr>
              <w:lastRenderedPageBreak/>
              <w:t>Review information</w:t>
            </w:r>
          </w:p>
        </w:tc>
      </w:tr>
      <w:tr w:rsidR="00FC1E40" w:rsidRPr="00201C66" w14:paraId="1E4A0EE9" w14:textId="77777777" w:rsidTr="007505FF">
        <w:trPr>
          <w:trHeight w:val="288"/>
        </w:trPr>
        <w:tc>
          <w:tcPr>
            <w:tcW w:w="9360" w:type="dxa"/>
            <w:gridSpan w:val="2"/>
            <w:tcMar>
              <w:top w:w="115" w:type="dxa"/>
              <w:left w:w="115" w:type="dxa"/>
              <w:bottom w:w="115" w:type="dxa"/>
              <w:right w:w="115" w:type="dxa"/>
            </w:tcMar>
          </w:tcPr>
          <w:p w14:paraId="10A797A9" w14:textId="77777777" w:rsidR="00FC1E40" w:rsidRDefault="00FC1E40" w:rsidP="001D4837">
            <w:pPr>
              <w:spacing w:after="120"/>
              <w:rPr>
                <w:rFonts w:ascii="Helvetica" w:hAnsi="Helvetica" w:cs="Helvetica"/>
                <w:i/>
                <w:iCs/>
                <w:sz w:val="20"/>
                <w:szCs w:val="20"/>
              </w:rPr>
            </w:pPr>
            <w:r w:rsidRPr="00890DA6">
              <w:rPr>
                <w:rFonts w:ascii="Helvetica" w:hAnsi="Helvetica" w:cs="Helvetica"/>
                <w:b/>
                <w:i/>
                <w:iCs/>
                <w:sz w:val="20"/>
                <w:szCs w:val="20"/>
              </w:rPr>
              <w:t>General information</w:t>
            </w:r>
            <w:r>
              <w:rPr>
                <w:rFonts w:ascii="Helvetica" w:hAnsi="Helvetica" w:cs="Helvetica"/>
                <w:b/>
                <w:i/>
                <w:iCs/>
                <w:sz w:val="20"/>
                <w:szCs w:val="20"/>
              </w:rPr>
              <w:t>:</w:t>
            </w:r>
            <w:r w:rsidRPr="00201C66">
              <w:rPr>
                <w:rFonts w:ascii="Helvetica" w:hAnsi="Helvetica" w:cs="Helvetica"/>
                <w:bCs/>
                <w:i/>
                <w:iCs/>
                <w:sz w:val="20"/>
                <w:szCs w:val="20"/>
              </w:rPr>
              <w:t xml:space="preserve"> </w:t>
            </w:r>
            <w:r>
              <w:rPr>
                <w:rFonts w:ascii="Helvetica" w:hAnsi="Helvetica" w:cs="Helvetica"/>
                <w:i/>
                <w:iCs/>
                <w:sz w:val="20"/>
                <w:szCs w:val="20"/>
              </w:rPr>
              <w:t>The Office of Institutional Research, Policy &amp; Grants (“OIRPG”) is the Superintendent/President’s designee with oversight of the review process. Review information is provided for draft review purposes only and will be removed when the BP is approved.</w:t>
            </w:r>
          </w:p>
          <w:p w14:paraId="0871ED90" w14:textId="77777777" w:rsidR="00FC1E40" w:rsidRDefault="00FC1E40" w:rsidP="001D4837">
            <w:pPr>
              <w:spacing w:after="120"/>
              <w:rPr>
                <w:rFonts w:ascii="Helvetica" w:hAnsi="Helvetica" w:cs="Helvetica"/>
                <w:bCs/>
                <w:i/>
                <w:iCs/>
                <w:sz w:val="20"/>
                <w:szCs w:val="20"/>
              </w:rPr>
            </w:pPr>
            <w:r w:rsidRPr="00201C66">
              <w:rPr>
                <w:rFonts w:ascii="Helvetica" w:hAnsi="Helvetica" w:cs="Helvetica"/>
                <w:bCs/>
                <w:i/>
                <w:iCs/>
                <w:sz w:val="20"/>
                <w:szCs w:val="20"/>
              </w:rPr>
              <w:t>Each chapter is under the purview of a primary administrative office</w:t>
            </w:r>
            <w:r>
              <w:rPr>
                <w:rFonts w:ascii="Helvetica" w:hAnsi="Helvetica" w:cs="Helvetica"/>
                <w:bCs/>
                <w:i/>
                <w:iCs/>
                <w:sz w:val="20"/>
                <w:szCs w:val="20"/>
              </w:rPr>
              <w:t xml:space="preserve">. The senior administrator’s </w:t>
            </w:r>
            <w:r w:rsidRPr="00201C66">
              <w:rPr>
                <w:rFonts w:ascii="Helvetica" w:hAnsi="Helvetica" w:cs="Helvetica"/>
                <w:bCs/>
                <w:i/>
                <w:iCs/>
                <w:sz w:val="20"/>
                <w:szCs w:val="20"/>
              </w:rPr>
              <w:t>review of the BP is required. (Note: Ch. 3 BPs are assigned individually by subject area.) Other administrators and managers whose work should inform BP recommendations provide advisory input. If the BP is designated 10+2, then Academic Senate review is required. If substantive modifications are made to language that is legally required or advised, then CCLC recommends review by District legal counsel. Per AP 2410, non-substantive edits may be made without further institutional review.</w:t>
            </w:r>
          </w:p>
          <w:p w14:paraId="15B36583" w14:textId="77777777" w:rsidR="00FC1E40" w:rsidRPr="00201C66" w:rsidRDefault="00FC1E40" w:rsidP="001D4837">
            <w:pPr>
              <w:rPr>
                <w:rFonts w:ascii="Helvetica" w:hAnsi="Helvetica" w:cs="Helvetica"/>
                <w:i/>
                <w:iCs/>
                <w:sz w:val="20"/>
                <w:szCs w:val="20"/>
              </w:rPr>
            </w:pPr>
            <w:r>
              <w:rPr>
                <w:rFonts w:ascii="Helvetica" w:hAnsi="Helvetica" w:cs="Helvetica"/>
                <w:b/>
                <w:i/>
                <w:iCs/>
                <w:sz w:val="20"/>
                <w:szCs w:val="20"/>
              </w:rPr>
              <w:t xml:space="preserve">Specific </w:t>
            </w:r>
            <w:r w:rsidRPr="00890DA6">
              <w:rPr>
                <w:rFonts w:ascii="Helvetica" w:hAnsi="Helvetica" w:cs="Helvetica"/>
                <w:b/>
                <w:i/>
                <w:iCs/>
                <w:sz w:val="20"/>
                <w:szCs w:val="20"/>
              </w:rPr>
              <w:t>information</w:t>
            </w:r>
            <w:r>
              <w:rPr>
                <w:rFonts w:ascii="Helvetica" w:hAnsi="Helvetica" w:cs="Helvetica"/>
                <w:b/>
                <w:i/>
                <w:iCs/>
                <w:sz w:val="20"/>
                <w:szCs w:val="20"/>
              </w:rPr>
              <w:t>:</w:t>
            </w:r>
          </w:p>
        </w:tc>
      </w:tr>
      <w:tr w:rsidR="00FC1E40" w:rsidRPr="00F20CAA" w14:paraId="140EA573" w14:textId="77777777" w:rsidTr="007505FF">
        <w:trPr>
          <w:trHeight w:val="288"/>
        </w:trPr>
        <w:tc>
          <w:tcPr>
            <w:tcW w:w="1795" w:type="dxa"/>
          </w:tcPr>
          <w:p w14:paraId="1A2ABC97" w14:textId="77777777" w:rsidR="00FC1E40" w:rsidRPr="00336C11" w:rsidRDefault="00FC1E40" w:rsidP="007505FF">
            <w:pPr>
              <w:rPr>
                <w:rFonts w:ascii="Helvetica" w:hAnsi="Helvetica" w:cs="Helvetica"/>
                <w:sz w:val="20"/>
                <w:szCs w:val="20"/>
              </w:rPr>
            </w:pPr>
            <w:r>
              <w:rPr>
                <w:rFonts w:ascii="Helvetica" w:hAnsi="Helvetica" w:cs="Helvetica"/>
                <w:sz w:val="20"/>
                <w:szCs w:val="20"/>
              </w:rPr>
              <w:t>Chapter</w:t>
            </w:r>
          </w:p>
        </w:tc>
        <w:tc>
          <w:tcPr>
            <w:tcW w:w="7565" w:type="dxa"/>
            <w:tcMar>
              <w:left w:w="115" w:type="dxa"/>
              <w:bottom w:w="115" w:type="dxa"/>
              <w:right w:w="115" w:type="dxa"/>
            </w:tcMar>
          </w:tcPr>
          <w:p w14:paraId="7491AC51" w14:textId="77777777" w:rsidR="00FC1E40" w:rsidRDefault="001F2305" w:rsidP="007505FF">
            <w:pPr>
              <w:rPr>
                <w:rFonts w:ascii="Helvetica" w:hAnsi="Helvetica" w:cs="Helvetica"/>
                <w:sz w:val="20"/>
                <w:szCs w:val="20"/>
              </w:rPr>
            </w:pPr>
            <w:sdt>
              <w:sdtPr>
                <w:rPr>
                  <w:rFonts w:ascii="Helvetica" w:eastAsia="MS Gothic" w:hAnsi="Helvetica" w:cs="Helvetica"/>
                  <w:sz w:val="20"/>
                  <w:szCs w:val="20"/>
                </w:rPr>
                <w:id w:val="-2009045964"/>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 xml:space="preserve">1-The District   </w:t>
            </w:r>
            <w:sdt>
              <w:sdtPr>
                <w:rPr>
                  <w:rFonts w:ascii="Helvetica" w:eastAsia="MS Gothic" w:hAnsi="Helvetica" w:cs="Helvetica"/>
                  <w:sz w:val="20"/>
                  <w:szCs w:val="20"/>
                </w:rPr>
                <w:id w:val="1781687213"/>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2-Governing Board</w:t>
            </w:r>
            <w:r w:rsidR="00FC1E40" w:rsidRPr="00F83445">
              <w:rPr>
                <w:rFonts w:ascii="Helvetica" w:hAnsi="Helvetica" w:cs="Helvetica"/>
                <w:sz w:val="20"/>
                <w:szCs w:val="20"/>
              </w:rPr>
              <w:t xml:space="preserve">   </w:t>
            </w:r>
            <w:sdt>
              <w:sdtPr>
                <w:rPr>
                  <w:rFonts w:ascii="Helvetica" w:eastAsia="MS Gothic" w:hAnsi="Helvetica" w:cs="Helvetica"/>
                  <w:sz w:val="20"/>
                  <w:szCs w:val="20"/>
                </w:rPr>
                <w:id w:val="1227023123"/>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3-General Institution</w:t>
            </w:r>
          </w:p>
          <w:p w14:paraId="138C99DD" w14:textId="77777777" w:rsidR="00FC1E40" w:rsidRDefault="001F2305" w:rsidP="007505FF">
            <w:pPr>
              <w:rPr>
                <w:rFonts w:ascii="Helvetica" w:hAnsi="Helvetica" w:cs="Helvetica"/>
                <w:sz w:val="20"/>
                <w:szCs w:val="20"/>
              </w:rPr>
            </w:pPr>
            <w:sdt>
              <w:sdtPr>
                <w:rPr>
                  <w:rFonts w:ascii="Helvetica" w:eastAsia="MS Gothic" w:hAnsi="Helvetica" w:cs="Helvetica"/>
                  <w:sz w:val="20"/>
                  <w:szCs w:val="20"/>
                </w:rPr>
                <w:id w:val="-1097249502"/>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 xml:space="preserve">4-Instruction   </w:t>
            </w:r>
            <w:sdt>
              <w:sdtPr>
                <w:rPr>
                  <w:rFonts w:ascii="Helvetica" w:eastAsia="MS Gothic" w:hAnsi="Helvetica" w:cs="Helvetica"/>
                  <w:sz w:val="20"/>
                  <w:szCs w:val="20"/>
                </w:rPr>
                <w:id w:val="1945726164"/>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 xml:space="preserve">5-Student Services   </w:t>
            </w:r>
            <w:sdt>
              <w:sdtPr>
                <w:rPr>
                  <w:rFonts w:ascii="Helvetica" w:eastAsia="MS Gothic" w:hAnsi="Helvetica" w:cs="Helvetica"/>
                  <w:sz w:val="20"/>
                  <w:szCs w:val="20"/>
                </w:rPr>
                <w:id w:val="1504084387"/>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6-Business and Fiscal Affairs</w:t>
            </w:r>
          </w:p>
          <w:p w14:paraId="13F75F45" w14:textId="77777777" w:rsidR="00FC1E40" w:rsidRPr="00F83445" w:rsidRDefault="001F2305" w:rsidP="007505FF">
            <w:pPr>
              <w:rPr>
                <w:rFonts w:ascii="Helvetica" w:hAnsi="Helvetica" w:cs="Helvetica"/>
                <w:sz w:val="20"/>
                <w:szCs w:val="20"/>
              </w:rPr>
            </w:pPr>
            <w:sdt>
              <w:sdtPr>
                <w:rPr>
                  <w:rFonts w:ascii="Helvetica" w:eastAsia="MS Gothic" w:hAnsi="Helvetica" w:cs="Helvetica"/>
                  <w:sz w:val="20"/>
                  <w:szCs w:val="20"/>
                </w:rPr>
                <w:id w:val="-1384787132"/>
                <w14:checkbox>
                  <w14:checked w14:val="1"/>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7-Human Resources</w:t>
            </w:r>
          </w:p>
        </w:tc>
      </w:tr>
      <w:tr w:rsidR="00FC1E40" w:rsidRPr="00F20CAA" w14:paraId="55AE71D8" w14:textId="77777777" w:rsidTr="007505FF">
        <w:trPr>
          <w:trHeight w:val="288"/>
        </w:trPr>
        <w:tc>
          <w:tcPr>
            <w:tcW w:w="1795" w:type="dxa"/>
          </w:tcPr>
          <w:p w14:paraId="10EDD5EB" w14:textId="77777777" w:rsidR="00FC1E40" w:rsidRPr="00336C11" w:rsidRDefault="00FC1E40" w:rsidP="007505FF">
            <w:pPr>
              <w:rPr>
                <w:rFonts w:ascii="Helvetica" w:hAnsi="Helvetica" w:cs="Helvetica"/>
                <w:sz w:val="20"/>
                <w:szCs w:val="20"/>
              </w:rPr>
            </w:pPr>
            <w:r>
              <w:rPr>
                <w:rFonts w:ascii="Helvetica" w:hAnsi="Helvetica" w:cs="Helvetica"/>
                <w:sz w:val="20"/>
                <w:szCs w:val="20"/>
              </w:rPr>
              <w:t>BP d</w:t>
            </w:r>
            <w:r w:rsidRPr="00336C11">
              <w:rPr>
                <w:rFonts w:ascii="Helvetica" w:hAnsi="Helvetica" w:cs="Helvetica"/>
                <w:sz w:val="20"/>
                <w:szCs w:val="20"/>
              </w:rPr>
              <w:t>esignation</w:t>
            </w:r>
            <w:r>
              <w:rPr>
                <w:rFonts w:ascii="Helvetica" w:hAnsi="Helvetica" w:cs="Helvetica"/>
                <w:sz w:val="20"/>
                <w:szCs w:val="20"/>
              </w:rPr>
              <w:t>(s)</w:t>
            </w:r>
          </w:p>
        </w:tc>
        <w:tc>
          <w:tcPr>
            <w:tcW w:w="7565" w:type="dxa"/>
            <w:tcMar>
              <w:left w:w="115" w:type="dxa"/>
              <w:bottom w:w="115" w:type="dxa"/>
              <w:right w:w="115" w:type="dxa"/>
            </w:tcMar>
          </w:tcPr>
          <w:p w14:paraId="0F344123" w14:textId="1C665353" w:rsidR="00FC1E40" w:rsidRDefault="001F2305" w:rsidP="007505FF">
            <w:pPr>
              <w:rPr>
                <w:rFonts w:ascii="Helvetica" w:hAnsi="Helvetica" w:cs="Helvetica"/>
                <w:sz w:val="20"/>
                <w:szCs w:val="20"/>
              </w:rPr>
            </w:pPr>
            <w:sdt>
              <w:sdtPr>
                <w:rPr>
                  <w:rFonts w:ascii="Helvetica" w:eastAsia="MS Gothic" w:hAnsi="Helvetica" w:cs="Helvetica"/>
                  <w:sz w:val="20"/>
                  <w:szCs w:val="20"/>
                </w:rPr>
                <w:id w:val="997229245"/>
                <w14:checkbox>
                  <w14:checked w14:val="1"/>
                  <w14:checkedState w14:val="2612" w14:font="MS Gothic"/>
                  <w14:uncheckedState w14:val="2610" w14:font="MS Gothic"/>
                </w14:checkbox>
              </w:sdtPr>
              <w:sdtEndPr/>
              <w:sdtContent>
                <w:r w:rsidR="0080624F">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Legally required</w:t>
            </w:r>
            <w:r w:rsidR="00FC1E40">
              <w:rPr>
                <w:rFonts w:ascii="Helvetica" w:hAnsi="Helvetica" w:cs="Helvetica"/>
                <w:sz w:val="20"/>
                <w:szCs w:val="20"/>
              </w:rPr>
              <w:t xml:space="preserve">   </w:t>
            </w:r>
            <w:sdt>
              <w:sdtPr>
                <w:rPr>
                  <w:rFonts w:ascii="Helvetica" w:eastAsia="MS Gothic" w:hAnsi="Helvetica" w:cs="Helvetica"/>
                  <w:sz w:val="20"/>
                  <w:szCs w:val="20"/>
                </w:rPr>
                <w:id w:val="-412246149"/>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Legally advised   </w:t>
            </w:r>
            <w:sdt>
              <w:sdtPr>
                <w:rPr>
                  <w:rFonts w:ascii="Helvetica" w:eastAsia="MS Gothic" w:hAnsi="Helvetica" w:cs="Helvetica"/>
                  <w:sz w:val="20"/>
                  <w:szCs w:val="20"/>
                </w:rPr>
                <w:id w:val="-1621302645"/>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Accreditation Standard/ER</w:t>
            </w:r>
          </w:p>
          <w:p w14:paraId="62B387FF" w14:textId="77777777" w:rsidR="00FC1E40" w:rsidRDefault="001F2305" w:rsidP="007505FF">
            <w:pPr>
              <w:rPr>
                <w:rFonts w:ascii="Helvetica" w:hAnsi="Helvetica" w:cs="Helvetica"/>
                <w:sz w:val="20"/>
                <w:szCs w:val="20"/>
              </w:rPr>
            </w:pPr>
            <w:sdt>
              <w:sdtPr>
                <w:rPr>
                  <w:rFonts w:ascii="Helvetica" w:eastAsia="MS Gothic" w:hAnsi="Helvetica" w:cs="Helvetica"/>
                  <w:sz w:val="20"/>
                  <w:szCs w:val="20"/>
                </w:rPr>
                <w:id w:val="1611319367"/>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Suggested</w:t>
            </w:r>
            <w:r w:rsidR="00FC1E40">
              <w:rPr>
                <w:rFonts w:ascii="Helvetica" w:hAnsi="Helvetica" w:cs="Helvetica"/>
                <w:sz w:val="20"/>
                <w:szCs w:val="20"/>
              </w:rPr>
              <w:t xml:space="preserve"> as good practice (</w:t>
            </w:r>
            <w:proofErr w:type="gramStart"/>
            <w:r w:rsidR="00FC1E40">
              <w:rPr>
                <w:rFonts w:ascii="Helvetica" w:hAnsi="Helvetica" w:cs="Helvetica"/>
                <w:sz w:val="20"/>
                <w:szCs w:val="20"/>
              </w:rPr>
              <w:t xml:space="preserve">optional)   </w:t>
            </w:r>
            <w:proofErr w:type="gramEnd"/>
            <w:sdt>
              <w:sdtPr>
                <w:rPr>
                  <w:rFonts w:ascii="Helvetica" w:eastAsia="MS Gothic" w:hAnsi="Helvetica" w:cs="Helvetica"/>
                  <w:sz w:val="20"/>
                  <w:szCs w:val="20"/>
                </w:rPr>
                <w:id w:val="-1162237885"/>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Chaffey specific</w:t>
            </w:r>
          </w:p>
          <w:p w14:paraId="1C7528E4" w14:textId="77777777" w:rsidR="00FC1E40" w:rsidRPr="00F83445" w:rsidRDefault="001F2305" w:rsidP="007505FF">
            <w:pPr>
              <w:rPr>
                <w:rFonts w:ascii="Helvetica" w:hAnsi="Helvetica" w:cs="Helvetica"/>
                <w:sz w:val="20"/>
                <w:szCs w:val="20"/>
              </w:rPr>
            </w:pPr>
            <w:sdt>
              <w:sdtPr>
                <w:rPr>
                  <w:rFonts w:ascii="Helvetica" w:eastAsia="MS Gothic" w:hAnsi="Helvetica" w:cs="Helvetica"/>
                  <w:sz w:val="20"/>
                  <w:szCs w:val="20"/>
                </w:rPr>
                <w:id w:val="1822457433"/>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10+2</w:t>
            </w:r>
          </w:p>
        </w:tc>
      </w:tr>
      <w:tr w:rsidR="00FC1E40" w:rsidRPr="00F20CAA" w14:paraId="7F3EA9F5" w14:textId="77777777" w:rsidTr="007505FF">
        <w:trPr>
          <w:trHeight w:val="720"/>
        </w:trPr>
        <w:tc>
          <w:tcPr>
            <w:tcW w:w="1795" w:type="dxa"/>
          </w:tcPr>
          <w:p w14:paraId="20523C18" w14:textId="77777777" w:rsidR="00FC1E40" w:rsidRPr="00336C11" w:rsidRDefault="00FC1E40" w:rsidP="007505FF">
            <w:pPr>
              <w:rPr>
                <w:rFonts w:ascii="Helvetica" w:hAnsi="Helvetica" w:cs="Helvetica"/>
                <w:sz w:val="20"/>
                <w:szCs w:val="20"/>
              </w:rPr>
            </w:pPr>
            <w:r>
              <w:rPr>
                <w:rFonts w:ascii="Helvetica" w:hAnsi="Helvetica" w:cs="Helvetica"/>
                <w:sz w:val="20"/>
                <w:szCs w:val="20"/>
              </w:rPr>
              <w:t>Primary administrative office</w:t>
            </w:r>
          </w:p>
        </w:tc>
        <w:tc>
          <w:tcPr>
            <w:tcW w:w="7565" w:type="dxa"/>
            <w:tcMar>
              <w:left w:w="115" w:type="dxa"/>
              <w:bottom w:w="115" w:type="dxa"/>
              <w:right w:w="115" w:type="dxa"/>
            </w:tcMar>
          </w:tcPr>
          <w:p w14:paraId="0DD82948" w14:textId="77777777" w:rsidR="00FC1E40" w:rsidRDefault="001F2305" w:rsidP="007505FF">
            <w:pPr>
              <w:rPr>
                <w:rFonts w:ascii="Helvetica" w:hAnsi="Helvetica" w:cs="Helvetica"/>
                <w:sz w:val="20"/>
                <w:szCs w:val="20"/>
              </w:rPr>
            </w:pPr>
            <w:sdt>
              <w:sdtPr>
                <w:rPr>
                  <w:rFonts w:ascii="Helvetica" w:hAnsi="Helvetica" w:cs="Helvetica"/>
                  <w:sz w:val="20"/>
                  <w:szCs w:val="20"/>
                </w:rPr>
                <w:id w:val="-2097389639"/>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Sup</w:t>
            </w:r>
            <w:r w:rsidR="00FC1E40">
              <w:rPr>
                <w:rFonts w:ascii="Helvetica" w:hAnsi="Helvetica" w:cs="Helvetica"/>
                <w:sz w:val="20"/>
                <w:szCs w:val="20"/>
              </w:rPr>
              <w:t>erintendent</w:t>
            </w:r>
            <w:r w:rsidR="00FC1E40" w:rsidRPr="00F83445">
              <w:rPr>
                <w:rFonts w:ascii="Helvetica" w:hAnsi="Helvetica" w:cs="Helvetica"/>
                <w:sz w:val="20"/>
                <w:szCs w:val="20"/>
              </w:rPr>
              <w:t>/President</w:t>
            </w:r>
            <w:r w:rsidR="00FC1E40">
              <w:rPr>
                <w:rFonts w:ascii="Helvetica" w:hAnsi="Helvetica" w:cs="Helvetica"/>
                <w:sz w:val="20"/>
                <w:szCs w:val="20"/>
              </w:rPr>
              <w:t xml:space="preserve"> (Ch 1, 2, 3)</w:t>
            </w:r>
          </w:p>
          <w:p w14:paraId="38B46A5A" w14:textId="77777777" w:rsidR="00FC1E40" w:rsidRDefault="001F2305" w:rsidP="007505FF">
            <w:pPr>
              <w:rPr>
                <w:rFonts w:ascii="Helvetica" w:hAnsi="Helvetica" w:cs="Helvetica"/>
                <w:sz w:val="20"/>
                <w:szCs w:val="20"/>
              </w:rPr>
            </w:pPr>
            <w:sdt>
              <w:sdtPr>
                <w:rPr>
                  <w:rFonts w:ascii="Helvetica" w:hAnsi="Helvetica" w:cs="Helvetica"/>
                  <w:sz w:val="20"/>
                  <w:szCs w:val="20"/>
                </w:rPr>
                <w:id w:val="-1671247754"/>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 xml:space="preserve">AS </w:t>
            </w:r>
            <w:r w:rsidR="00FC1E40" w:rsidRPr="00F83445">
              <w:rPr>
                <w:rFonts w:ascii="Helvetica" w:hAnsi="Helvetica" w:cs="Helvetica"/>
                <w:sz w:val="20"/>
                <w:szCs w:val="20"/>
              </w:rPr>
              <w:t>Admin</w:t>
            </w:r>
            <w:r w:rsidR="00FC1E40">
              <w:rPr>
                <w:rFonts w:ascii="Helvetica" w:hAnsi="Helvetica" w:cs="Helvetica"/>
                <w:sz w:val="20"/>
                <w:szCs w:val="20"/>
              </w:rPr>
              <w:t>istrative</w:t>
            </w:r>
            <w:r w:rsidR="00FC1E40" w:rsidRPr="00F83445">
              <w:rPr>
                <w:rFonts w:ascii="Helvetica" w:hAnsi="Helvetica" w:cs="Helvetica"/>
                <w:sz w:val="20"/>
                <w:szCs w:val="20"/>
              </w:rPr>
              <w:t xml:space="preserve"> Services</w:t>
            </w:r>
            <w:r w:rsidR="00FC1E40">
              <w:rPr>
                <w:rFonts w:ascii="Helvetica" w:hAnsi="Helvetica" w:cs="Helvetica"/>
                <w:sz w:val="20"/>
                <w:szCs w:val="20"/>
              </w:rPr>
              <w:t xml:space="preserve"> and Emergency Operations (Ch 3)</w:t>
            </w:r>
          </w:p>
          <w:p w14:paraId="7C60C533" w14:textId="77777777" w:rsidR="00FC1E40" w:rsidRDefault="001F2305" w:rsidP="007505FF">
            <w:pPr>
              <w:rPr>
                <w:rFonts w:ascii="Helvetica" w:hAnsi="Helvetica" w:cs="Helvetica"/>
                <w:sz w:val="20"/>
                <w:szCs w:val="20"/>
              </w:rPr>
            </w:pPr>
            <w:sdt>
              <w:sdtPr>
                <w:rPr>
                  <w:rFonts w:ascii="Helvetica" w:hAnsi="Helvetica" w:cs="Helvetica"/>
                  <w:sz w:val="20"/>
                  <w:szCs w:val="20"/>
                </w:rPr>
                <w:id w:val="-1404377033"/>
                <w14:checkbox>
                  <w14:checked w14:val="1"/>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 xml:space="preserve">AS </w:t>
            </w:r>
            <w:r w:rsidR="00FC1E40" w:rsidRPr="00F83445">
              <w:rPr>
                <w:rFonts w:ascii="Helvetica" w:hAnsi="Helvetica" w:cs="Helvetica"/>
                <w:sz w:val="20"/>
                <w:szCs w:val="20"/>
              </w:rPr>
              <w:t>Business</w:t>
            </w:r>
            <w:r w:rsidR="00FC1E40">
              <w:rPr>
                <w:rFonts w:ascii="Helvetica" w:hAnsi="Helvetica" w:cs="Helvetica"/>
                <w:sz w:val="20"/>
                <w:szCs w:val="20"/>
              </w:rPr>
              <w:t xml:space="preserve"> Services and Economic Development (Ch 3, 6, 7)</w:t>
            </w:r>
          </w:p>
          <w:p w14:paraId="277A32CF" w14:textId="77777777" w:rsidR="00FC1E40" w:rsidRDefault="001F2305" w:rsidP="007505FF">
            <w:pPr>
              <w:rPr>
                <w:rFonts w:ascii="Helvetica" w:hAnsi="Helvetica" w:cs="Helvetica"/>
                <w:sz w:val="20"/>
                <w:szCs w:val="20"/>
              </w:rPr>
            </w:pPr>
            <w:sdt>
              <w:sdtPr>
                <w:rPr>
                  <w:rFonts w:ascii="Helvetica" w:hAnsi="Helvetica" w:cs="Helvetica"/>
                  <w:sz w:val="20"/>
                  <w:szCs w:val="20"/>
                </w:rPr>
                <w:id w:val="2000606899"/>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 xml:space="preserve">AS </w:t>
            </w:r>
            <w:r w:rsidR="00FC1E40" w:rsidRPr="00F83445">
              <w:rPr>
                <w:rFonts w:ascii="Helvetica" w:hAnsi="Helvetica" w:cs="Helvetica"/>
                <w:sz w:val="20"/>
                <w:szCs w:val="20"/>
              </w:rPr>
              <w:t>Instruction</w:t>
            </w:r>
            <w:r w:rsidR="00FC1E40">
              <w:rPr>
                <w:rFonts w:ascii="Helvetica" w:hAnsi="Helvetica" w:cs="Helvetica"/>
                <w:sz w:val="20"/>
                <w:szCs w:val="20"/>
              </w:rPr>
              <w:t xml:space="preserve"> and Institutional Effectiveness (Ch 3, 4)</w:t>
            </w:r>
          </w:p>
          <w:p w14:paraId="15FBFDA7" w14:textId="77777777" w:rsidR="00FC1E40" w:rsidRPr="00F83445" w:rsidRDefault="001F2305" w:rsidP="007505FF">
            <w:pPr>
              <w:rPr>
                <w:rFonts w:ascii="Helvetica" w:eastAsia="MS Gothic" w:hAnsi="Helvetica" w:cs="Helvetica"/>
                <w:sz w:val="20"/>
                <w:szCs w:val="20"/>
              </w:rPr>
            </w:pPr>
            <w:sdt>
              <w:sdtPr>
                <w:rPr>
                  <w:rFonts w:ascii="Helvetica" w:hAnsi="Helvetica" w:cs="Helvetica"/>
                  <w:sz w:val="20"/>
                  <w:szCs w:val="20"/>
                </w:rPr>
                <w:id w:val="78578591"/>
                <w14:checkbox>
                  <w14:checked w14:val="0"/>
                  <w14:checkedState w14:val="2612" w14:font="MS Gothic"/>
                  <w14:uncheckedState w14:val="2610" w14:font="MS Gothic"/>
                </w14:checkbox>
              </w:sdtPr>
              <w:sdtEndPr/>
              <w:sdtContent>
                <w:r w:rsidR="00FC1E40">
                  <w:rPr>
                    <w:rFonts w:ascii="MS Gothic" w:eastAsia="MS Gothic" w:hAnsi="MS Gothic" w:cs="Helvetica" w:hint="eastAsia"/>
                    <w:sz w:val="20"/>
                    <w:szCs w:val="20"/>
                  </w:rPr>
                  <w:t>☐</w:t>
                </w:r>
              </w:sdtContent>
            </w:sdt>
            <w:r w:rsidR="00FC1E40" w:rsidRPr="00F83445">
              <w:rPr>
                <w:rFonts w:ascii="Helvetica" w:hAnsi="Helvetica" w:cs="Helvetica"/>
                <w:sz w:val="20"/>
                <w:szCs w:val="20"/>
              </w:rPr>
              <w:t xml:space="preserve"> </w:t>
            </w:r>
            <w:r w:rsidR="00FC1E40">
              <w:rPr>
                <w:rFonts w:ascii="Helvetica" w:hAnsi="Helvetica" w:cs="Helvetica"/>
                <w:sz w:val="20"/>
                <w:szCs w:val="20"/>
              </w:rPr>
              <w:t xml:space="preserve">AS </w:t>
            </w:r>
            <w:r w:rsidR="00FC1E40" w:rsidRPr="00F83445">
              <w:rPr>
                <w:rFonts w:ascii="Helvetica" w:hAnsi="Helvetica" w:cs="Helvetica"/>
                <w:sz w:val="20"/>
                <w:szCs w:val="20"/>
              </w:rPr>
              <w:t>Student Services</w:t>
            </w:r>
            <w:r w:rsidR="00FC1E40">
              <w:rPr>
                <w:rFonts w:ascii="Helvetica" w:hAnsi="Helvetica" w:cs="Helvetica"/>
                <w:sz w:val="20"/>
                <w:szCs w:val="20"/>
              </w:rPr>
              <w:t xml:space="preserve"> and Strategic Communications (Ch 3, 5)</w:t>
            </w:r>
          </w:p>
        </w:tc>
      </w:tr>
      <w:tr w:rsidR="00FC1E40" w:rsidRPr="00F20CAA" w14:paraId="217DB5A6" w14:textId="77777777" w:rsidTr="007505FF">
        <w:trPr>
          <w:trHeight w:val="288"/>
        </w:trPr>
        <w:tc>
          <w:tcPr>
            <w:tcW w:w="1795" w:type="dxa"/>
          </w:tcPr>
          <w:p w14:paraId="220B2859" w14:textId="77777777" w:rsidR="00FC1E40" w:rsidRDefault="00FC1E40" w:rsidP="007505FF">
            <w:pPr>
              <w:rPr>
                <w:rFonts w:ascii="Helvetica" w:hAnsi="Helvetica" w:cs="Helvetica"/>
                <w:sz w:val="20"/>
                <w:szCs w:val="20"/>
              </w:rPr>
            </w:pPr>
            <w:r>
              <w:rPr>
                <w:rFonts w:ascii="Helvetica" w:hAnsi="Helvetica" w:cs="Helvetica"/>
                <w:sz w:val="20"/>
                <w:szCs w:val="20"/>
              </w:rPr>
              <w:t>Advisory office(s)</w:t>
            </w:r>
          </w:p>
        </w:tc>
        <w:tc>
          <w:tcPr>
            <w:tcW w:w="7565" w:type="dxa"/>
            <w:tcMar>
              <w:left w:w="115" w:type="dxa"/>
              <w:bottom w:w="115" w:type="dxa"/>
              <w:right w:w="115" w:type="dxa"/>
            </w:tcMar>
          </w:tcPr>
          <w:p w14:paraId="21179A0D" w14:textId="42152F04" w:rsidR="00FC1E40" w:rsidRDefault="0080624F" w:rsidP="007505FF">
            <w:pPr>
              <w:rPr>
                <w:rFonts w:ascii="Helvetica" w:hAnsi="Helvetica" w:cs="Helvetica"/>
                <w:sz w:val="20"/>
                <w:szCs w:val="20"/>
              </w:rPr>
            </w:pPr>
            <w:r>
              <w:rPr>
                <w:rFonts w:ascii="Helvetica" w:hAnsi="Helvetica" w:cs="Helvetica"/>
                <w:sz w:val="20"/>
                <w:szCs w:val="20"/>
              </w:rPr>
              <w:t>Human Resources</w:t>
            </w:r>
          </w:p>
        </w:tc>
      </w:tr>
      <w:tr w:rsidR="00FC1E40" w:rsidRPr="00F20CAA" w14:paraId="02B92C70" w14:textId="77777777" w:rsidTr="007505FF">
        <w:trPr>
          <w:trHeight w:val="288"/>
        </w:trPr>
        <w:tc>
          <w:tcPr>
            <w:tcW w:w="1795" w:type="dxa"/>
          </w:tcPr>
          <w:p w14:paraId="6EAE5B5F" w14:textId="77777777" w:rsidR="00FC1E40" w:rsidRDefault="00FC1E40" w:rsidP="007505FF">
            <w:pPr>
              <w:rPr>
                <w:rFonts w:ascii="Helvetica" w:hAnsi="Helvetica" w:cs="Helvetica"/>
                <w:sz w:val="20"/>
                <w:szCs w:val="20"/>
              </w:rPr>
            </w:pPr>
            <w:r>
              <w:rPr>
                <w:rFonts w:ascii="Helvetica" w:hAnsi="Helvetica" w:cs="Helvetica"/>
                <w:sz w:val="20"/>
                <w:szCs w:val="20"/>
              </w:rPr>
              <w:t>CCLC update</w:t>
            </w:r>
          </w:p>
        </w:tc>
        <w:tc>
          <w:tcPr>
            <w:tcW w:w="7565" w:type="dxa"/>
            <w:tcMar>
              <w:left w:w="115" w:type="dxa"/>
              <w:bottom w:w="115" w:type="dxa"/>
              <w:right w:w="115" w:type="dxa"/>
            </w:tcMar>
          </w:tcPr>
          <w:p w14:paraId="31F442F3" w14:textId="31E67B24" w:rsidR="00FC1E40" w:rsidRDefault="00FC1E40" w:rsidP="001D4837">
            <w:pPr>
              <w:spacing w:after="60"/>
              <w:rPr>
                <w:rFonts w:ascii="Helvetica" w:hAnsi="Helvetica" w:cs="Helvetica"/>
                <w:sz w:val="20"/>
                <w:szCs w:val="20"/>
              </w:rPr>
            </w:pPr>
            <w:r>
              <w:rPr>
                <w:rFonts w:ascii="Helvetica" w:hAnsi="Helvetica" w:cs="Helvetica"/>
                <w:bCs/>
                <w:sz w:val="20"/>
                <w:szCs w:val="20"/>
              </w:rPr>
              <w:t xml:space="preserve">Checked for any legally required or advised language issued by the CCLC Policy Subscriber Service through: </w:t>
            </w:r>
            <w:r w:rsidR="00804759">
              <w:rPr>
                <w:rFonts w:ascii="Helvetica" w:hAnsi="Helvetica" w:cs="Helvetica"/>
                <w:bCs/>
                <w:sz w:val="20"/>
                <w:szCs w:val="20"/>
              </w:rPr>
              <w:t>April 202</w:t>
            </w:r>
            <w:r w:rsidR="001740B2">
              <w:rPr>
                <w:rFonts w:ascii="Helvetica" w:hAnsi="Helvetica" w:cs="Helvetica"/>
                <w:bCs/>
                <w:sz w:val="20"/>
                <w:szCs w:val="20"/>
              </w:rPr>
              <w:t>6</w:t>
            </w:r>
            <w:r w:rsidR="00804759">
              <w:rPr>
                <w:rFonts w:ascii="Helvetica" w:hAnsi="Helvetica" w:cs="Helvetica"/>
                <w:bCs/>
                <w:sz w:val="20"/>
                <w:szCs w:val="20"/>
              </w:rPr>
              <w:t xml:space="preserve"> </w:t>
            </w:r>
            <w:r>
              <w:rPr>
                <w:rFonts w:ascii="Helvetica" w:hAnsi="Helvetica" w:cs="Helvetica"/>
                <w:bCs/>
                <w:sz w:val="20"/>
                <w:szCs w:val="20"/>
              </w:rPr>
              <w:t>legal update</w:t>
            </w:r>
          </w:p>
        </w:tc>
      </w:tr>
      <w:tr w:rsidR="00FC1E40" w:rsidRPr="00F20CAA" w14:paraId="6B7A0467" w14:textId="77777777" w:rsidTr="007505FF">
        <w:trPr>
          <w:trHeight w:val="288"/>
        </w:trPr>
        <w:tc>
          <w:tcPr>
            <w:tcW w:w="1795" w:type="dxa"/>
          </w:tcPr>
          <w:p w14:paraId="14EA7518" w14:textId="77777777" w:rsidR="00FC1E40" w:rsidRDefault="00FC1E40" w:rsidP="007505FF">
            <w:pPr>
              <w:rPr>
                <w:rFonts w:ascii="Helvetica" w:hAnsi="Helvetica" w:cs="Helvetica"/>
                <w:sz w:val="20"/>
                <w:szCs w:val="20"/>
              </w:rPr>
            </w:pPr>
            <w:r>
              <w:rPr>
                <w:rFonts w:ascii="Helvetica" w:hAnsi="Helvetica" w:cs="Helvetica"/>
                <w:sz w:val="20"/>
                <w:szCs w:val="20"/>
              </w:rPr>
              <w:t>References</w:t>
            </w:r>
          </w:p>
        </w:tc>
        <w:tc>
          <w:tcPr>
            <w:tcW w:w="7565" w:type="dxa"/>
            <w:tcMar>
              <w:left w:w="115" w:type="dxa"/>
              <w:bottom w:w="115" w:type="dxa"/>
              <w:right w:w="115" w:type="dxa"/>
            </w:tcMar>
          </w:tcPr>
          <w:p w14:paraId="019ADA3D" w14:textId="05023A5A" w:rsidR="00FC1E40" w:rsidRDefault="00FC1E40" w:rsidP="007505FF">
            <w:pPr>
              <w:rPr>
                <w:rFonts w:ascii="Helvetica" w:hAnsi="Helvetica" w:cs="Helvetica"/>
                <w:sz w:val="20"/>
                <w:szCs w:val="20"/>
              </w:rPr>
            </w:pPr>
            <w:r>
              <w:rPr>
                <w:rFonts w:ascii="Helvetica" w:hAnsi="Helvetica" w:cs="Helvetica"/>
                <w:bCs/>
                <w:sz w:val="20"/>
                <w:szCs w:val="20"/>
              </w:rPr>
              <w:t xml:space="preserve">Legal text attached: </w:t>
            </w:r>
            <w:sdt>
              <w:sdtPr>
                <w:rPr>
                  <w:rFonts w:ascii="Helvetica" w:eastAsia="MS Gothic" w:hAnsi="Helvetica" w:cs="Helvetica"/>
                  <w:sz w:val="20"/>
                  <w:szCs w:val="20"/>
                </w:rPr>
                <w:id w:val="586730271"/>
                <w14:checkbox>
                  <w14:checked w14:val="1"/>
                  <w14:checkedState w14:val="2612" w14:font="MS Gothic"/>
                  <w14:uncheckedState w14:val="2610" w14:font="MS Gothic"/>
                </w14:checkbox>
              </w:sdtPr>
              <w:sdtEndPr/>
              <w:sdtContent>
                <w:r w:rsidR="00246A6C">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 xml:space="preserve">Yes   </w:t>
            </w:r>
            <w:sdt>
              <w:sdtPr>
                <w:rPr>
                  <w:rFonts w:ascii="Helvetica" w:eastAsia="MS Gothic" w:hAnsi="Helvetica" w:cs="Helvetica"/>
                  <w:sz w:val="20"/>
                  <w:szCs w:val="20"/>
                </w:rPr>
                <w:id w:val="-1008599350"/>
                <w14:checkbox>
                  <w14:checked w14:val="0"/>
                  <w14:checkedState w14:val="2612" w14:font="MS Gothic"/>
                  <w14:uncheckedState w14:val="2610" w14:font="MS Gothic"/>
                </w14:checkbox>
              </w:sdtPr>
              <w:sdtEnd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No</w:t>
            </w:r>
          </w:p>
          <w:p w14:paraId="2CB30956" w14:textId="67F19C1A" w:rsidR="00FC1E40" w:rsidRDefault="00FC1E40" w:rsidP="001D4837">
            <w:pPr>
              <w:spacing w:after="60"/>
              <w:rPr>
                <w:rFonts w:ascii="Helvetica" w:hAnsi="Helvetica" w:cs="Helvetica"/>
                <w:sz w:val="20"/>
                <w:szCs w:val="20"/>
              </w:rPr>
            </w:pPr>
            <w:r>
              <w:rPr>
                <w:rFonts w:ascii="Helvetica" w:hAnsi="Helvetica" w:cs="Helvetica"/>
                <w:sz w:val="20"/>
                <w:szCs w:val="20"/>
              </w:rPr>
              <w:t xml:space="preserve">File: </w:t>
            </w:r>
            <w:r w:rsidR="007D080F" w:rsidRPr="007D080F">
              <w:rPr>
                <w:rFonts w:ascii="Helvetica" w:hAnsi="Helvetica" w:cs="Helvetica"/>
                <w:sz w:val="20"/>
                <w:szCs w:val="20"/>
              </w:rPr>
              <w:t>7360_BP 7360 Legal Citations OIRPG 570.pdf</w:t>
            </w:r>
          </w:p>
        </w:tc>
      </w:tr>
    </w:tbl>
    <w:p w14:paraId="4307D8CB" w14:textId="77777777" w:rsidR="00FC1E40" w:rsidRDefault="00FC1E40" w:rsidP="00865F2A">
      <w:pPr>
        <w:tabs>
          <w:tab w:val="right" w:pos="8550"/>
        </w:tabs>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075"/>
        <w:gridCol w:w="8285"/>
      </w:tblGrid>
      <w:tr w:rsidR="00FC1E40" w:rsidRPr="00351275" w14:paraId="79F93251" w14:textId="77777777" w:rsidTr="23FEEC3E">
        <w:trPr>
          <w:trHeight w:val="317"/>
          <w:tblHeader/>
        </w:trPr>
        <w:tc>
          <w:tcPr>
            <w:tcW w:w="9360" w:type="dxa"/>
            <w:gridSpan w:val="2"/>
            <w:shd w:val="clear" w:color="auto" w:fill="D9D9D9" w:themeFill="background1" w:themeFillShade="D9"/>
            <w:vAlign w:val="center"/>
          </w:tcPr>
          <w:p w14:paraId="1F14BF3C" w14:textId="77777777" w:rsidR="00FC1E40" w:rsidRPr="00351275" w:rsidRDefault="00FC1E40" w:rsidP="007505FF">
            <w:pPr>
              <w:rPr>
                <w:rFonts w:ascii="Helvetica" w:hAnsi="Helvetica" w:cs="Helvetica"/>
                <w:sz w:val="20"/>
                <w:szCs w:val="20"/>
              </w:rPr>
            </w:pPr>
            <w:r>
              <w:rPr>
                <w:rFonts w:ascii="Helvetica" w:hAnsi="Helvetica" w:cs="Helvetica"/>
                <w:sz w:val="20"/>
                <w:szCs w:val="20"/>
              </w:rPr>
              <w:t>Process notes</w:t>
            </w:r>
          </w:p>
        </w:tc>
      </w:tr>
      <w:tr w:rsidR="00FC1E40" w:rsidRPr="00201C66" w14:paraId="38E30411" w14:textId="77777777" w:rsidTr="23FEEC3E">
        <w:trPr>
          <w:trHeight w:val="288"/>
        </w:trPr>
        <w:tc>
          <w:tcPr>
            <w:tcW w:w="9360" w:type="dxa"/>
            <w:gridSpan w:val="2"/>
            <w:tcMar>
              <w:top w:w="115" w:type="dxa"/>
              <w:left w:w="115" w:type="dxa"/>
              <w:bottom w:w="115" w:type="dxa"/>
              <w:right w:w="115" w:type="dxa"/>
            </w:tcMar>
          </w:tcPr>
          <w:p w14:paraId="680C3F3D" w14:textId="77777777" w:rsidR="00FC1E40" w:rsidRPr="00201C66" w:rsidRDefault="00FC1E40" w:rsidP="001D4837">
            <w:pPr>
              <w:spacing w:after="120"/>
              <w:rPr>
                <w:rFonts w:ascii="Helvetica" w:hAnsi="Helvetica" w:cs="Helvetica"/>
                <w:i/>
                <w:iCs/>
                <w:sz w:val="20"/>
                <w:szCs w:val="20"/>
              </w:rPr>
            </w:pPr>
            <w:r w:rsidRPr="00890DA6">
              <w:rPr>
                <w:rFonts w:ascii="Helvetica" w:hAnsi="Helvetica" w:cs="Helvetica"/>
                <w:b/>
                <w:bCs/>
                <w:i/>
                <w:iCs/>
                <w:sz w:val="20"/>
                <w:szCs w:val="20"/>
              </w:rPr>
              <w:t xml:space="preserve">Standard </w:t>
            </w:r>
            <w:r>
              <w:rPr>
                <w:rFonts w:ascii="Helvetica" w:hAnsi="Helvetica" w:cs="Helvetica"/>
                <w:b/>
                <w:bCs/>
                <w:i/>
                <w:iCs/>
                <w:sz w:val="20"/>
                <w:szCs w:val="20"/>
              </w:rPr>
              <w:t>B</w:t>
            </w:r>
            <w:r w:rsidRPr="00890DA6">
              <w:rPr>
                <w:rFonts w:ascii="Helvetica" w:hAnsi="Helvetica" w:cs="Helvetica"/>
                <w:b/>
                <w:bCs/>
                <w:i/>
                <w:iCs/>
                <w:sz w:val="20"/>
                <w:szCs w:val="20"/>
              </w:rPr>
              <w:t>P review sequence per AP 2410</w:t>
            </w:r>
            <w:r>
              <w:rPr>
                <w:rFonts w:ascii="Helvetica" w:hAnsi="Helvetica" w:cs="Helvetica"/>
                <w:b/>
                <w:bCs/>
                <w:i/>
                <w:iCs/>
                <w:sz w:val="20"/>
                <w:szCs w:val="20"/>
              </w:rPr>
              <w:t>:</w:t>
            </w:r>
            <w:r w:rsidRPr="00201C66">
              <w:rPr>
                <w:rFonts w:ascii="Helvetica" w:hAnsi="Helvetica" w:cs="Helvetica"/>
                <w:i/>
                <w:iCs/>
                <w:sz w:val="20"/>
                <w:szCs w:val="20"/>
              </w:rPr>
              <w:t xml:space="preserve"> Initial review</w:t>
            </w:r>
            <w:r>
              <w:rPr>
                <w:rFonts w:ascii="Helvetica" w:hAnsi="Helvetica" w:cs="Helvetica"/>
                <w:i/>
                <w:iCs/>
                <w:sz w:val="20"/>
                <w:szCs w:val="20"/>
              </w:rPr>
              <w:t xml:space="preserve"> (by OIRPG)</w:t>
            </w:r>
            <w:r w:rsidRPr="00201C66">
              <w:rPr>
                <w:rFonts w:ascii="Helvetica" w:hAnsi="Helvetica" w:cs="Helvetica"/>
                <w:i/>
                <w:iCs/>
                <w:sz w:val="20"/>
                <w:szCs w:val="20"/>
              </w:rPr>
              <w:t xml:space="preserve"> | Administrator | Faculty 10+2 if required | </w:t>
            </w:r>
            <w:r>
              <w:rPr>
                <w:rFonts w:ascii="Helvetica" w:hAnsi="Helvetica" w:cs="Helvetica"/>
                <w:i/>
                <w:iCs/>
                <w:sz w:val="20"/>
                <w:szCs w:val="20"/>
              </w:rPr>
              <w:t xml:space="preserve">President’s </w:t>
            </w:r>
            <w:r w:rsidRPr="00201C66">
              <w:rPr>
                <w:rFonts w:ascii="Helvetica" w:hAnsi="Helvetica" w:cs="Helvetica"/>
                <w:i/>
                <w:iCs/>
                <w:sz w:val="20"/>
                <w:szCs w:val="20"/>
              </w:rPr>
              <w:t>Cabinet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sunshine</w:t>
            </w:r>
            <w:r>
              <w:rPr>
                <w:rFonts w:ascii="Helvetica" w:hAnsi="Helvetica" w:cs="Helvetica"/>
                <w:i/>
                <w:iCs/>
                <w:sz w:val="20"/>
                <w:szCs w:val="20"/>
              </w:rPr>
              <w:t xml:space="preserve"> with participatory governance groups for input;</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approval</w:t>
            </w:r>
            <w:r w:rsidRPr="00201C66">
              <w:rPr>
                <w:rFonts w:ascii="Helvetica" w:hAnsi="Helvetica" w:cs="Helvetica"/>
                <w:i/>
                <w:iCs/>
                <w:sz w:val="20"/>
                <w:szCs w:val="20"/>
              </w:rPr>
              <w:t>)</w:t>
            </w:r>
            <w:r>
              <w:rPr>
                <w:rFonts w:ascii="Helvetica" w:hAnsi="Helvetica" w:cs="Helvetica"/>
                <w:i/>
                <w:iCs/>
                <w:sz w:val="20"/>
                <w:szCs w:val="20"/>
              </w:rPr>
              <w:t xml:space="preserve"> </w:t>
            </w:r>
            <w:r w:rsidRPr="00201C66">
              <w:rPr>
                <w:rFonts w:ascii="Helvetica" w:hAnsi="Helvetica" w:cs="Helvetica"/>
                <w:i/>
                <w:iCs/>
                <w:sz w:val="20"/>
                <w:szCs w:val="20"/>
              </w:rPr>
              <w:t>| Governing Board (Policy Liaison</w:t>
            </w:r>
            <w:r>
              <w:rPr>
                <w:rFonts w:ascii="Helvetica" w:hAnsi="Helvetica" w:cs="Helvetica"/>
                <w:i/>
                <w:iCs/>
                <w:sz w:val="20"/>
                <w:szCs w:val="20"/>
              </w:rPr>
              <w:t>;</w:t>
            </w:r>
            <w:r w:rsidRPr="00201C66">
              <w:rPr>
                <w:rFonts w:ascii="Helvetica" w:hAnsi="Helvetica" w:cs="Helvetica"/>
                <w:i/>
                <w:iCs/>
                <w:sz w:val="20"/>
                <w:szCs w:val="20"/>
              </w:rPr>
              <w:t xml:space="preserve">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adoption</w:t>
            </w:r>
            <w:r w:rsidRPr="00201C66">
              <w:rPr>
                <w:rFonts w:ascii="Helvetica" w:hAnsi="Helvetica" w:cs="Helvetica"/>
                <w:i/>
                <w:iCs/>
                <w:sz w:val="20"/>
                <w:szCs w:val="20"/>
              </w:rPr>
              <w:t>)</w:t>
            </w:r>
            <w:r>
              <w:rPr>
                <w:rFonts w:ascii="Helvetica" w:hAnsi="Helvetica" w:cs="Helvetica"/>
                <w:i/>
                <w:iCs/>
                <w:sz w:val="20"/>
                <w:szCs w:val="20"/>
              </w:rPr>
              <w:t>.</w:t>
            </w:r>
          </w:p>
        </w:tc>
      </w:tr>
      <w:tr w:rsidR="00FC1E40" w:rsidRPr="00800359" w14:paraId="2CE63F92" w14:textId="77777777" w:rsidTr="23FEEC3E">
        <w:trPr>
          <w:trHeight w:val="20"/>
        </w:trPr>
        <w:tc>
          <w:tcPr>
            <w:tcW w:w="1075" w:type="dxa"/>
          </w:tcPr>
          <w:p w14:paraId="781FD225" w14:textId="77777777" w:rsidR="00FC1E40" w:rsidRDefault="00FC1E40" w:rsidP="007505FF">
            <w:pPr>
              <w:rPr>
                <w:rFonts w:ascii="Helvetica" w:hAnsi="Helvetica" w:cs="Helvetica"/>
                <w:sz w:val="20"/>
                <w:szCs w:val="20"/>
              </w:rPr>
            </w:pPr>
            <w:r>
              <w:rPr>
                <w:rFonts w:ascii="Helvetica" w:hAnsi="Helvetica" w:cs="Helvetica"/>
                <w:sz w:val="20"/>
                <w:szCs w:val="20"/>
              </w:rPr>
              <w:t>Date</w:t>
            </w:r>
          </w:p>
        </w:tc>
        <w:tc>
          <w:tcPr>
            <w:tcW w:w="8285" w:type="dxa"/>
            <w:tcMar>
              <w:left w:w="115" w:type="dxa"/>
              <w:bottom w:w="115" w:type="dxa"/>
              <w:right w:w="115" w:type="dxa"/>
            </w:tcMar>
          </w:tcPr>
          <w:p w14:paraId="77CDCAB3" w14:textId="77777777" w:rsidR="00FC1E40" w:rsidRPr="00800359" w:rsidRDefault="00FC1E40" w:rsidP="007505FF">
            <w:pPr>
              <w:rPr>
                <w:rFonts w:ascii="Helvetica" w:hAnsi="Helvetica" w:cs="Helvetica"/>
                <w:sz w:val="20"/>
                <w:szCs w:val="20"/>
              </w:rPr>
            </w:pPr>
            <w:r>
              <w:rPr>
                <w:rFonts w:ascii="Helvetica" w:hAnsi="Helvetica" w:cs="Helvetica"/>
                <w:sz w:val="20"/>
                <w:szCs w:val="20"/>
              </w:rPr>
              <w:t>Review Step</w:t>
            </w:r>
          </w:p>
        </w:tc>
      </w:tr>
      <w:tr w:rsidR="00FC1E40" w:rsidRPr="00800359" w14:paraId="1547B7CB" w14:textId="77777777" w:rsidTr="23FEEC3E">
        <w:trPr>
          <w:trHeight w:val="288"/>
        </w:trPr>
        <w:tc>
          <w:tcPr>
            <w:tcW w:w="1075" w:type="dxa"/>
          </w:tcPr>
          <w:p w14:paraId="18219856" w14:textId="7A05BEA2" w:rsidR="00FC1E40" w:rsidRDefault="519D1431" w:rsidP="007505FF">
            <w:pPr>
              <w:rPr>
                <w:rFonts w:ascii="Helvetica" w:hAnsi="Helvetica" w:cs="Helvetica"/>
                <w:sz w:val="20"/>
                <w:szCs w:val="20"/>
              </w:rPr>
            </w:pPr>
            <w:r w:rsidRPr="23FEEC3E">
              <w:rPr>
                <w:rFonts w:ascii="Helvetica" w:hAnsi="Helvetica" w:cs="Helvetica"/>
                <w:sz w:val="20"/>
                <w:szCs w:val="20"/>
              </w:rPr>
              <w:t>5/2/25</w:t>
            </w:r>
          </w:p>
        </w:tc>
        <w:tc>
          <w:tcPr>
            <w:tcW w:w="8285" w:type="dxa"/>
            <w:tcMar>
              <w:left w:w="115" w:type="dxa"/>
              <w:bottom w:w="115" w:type="dxa"/>
              <w:right w:w="115" w:type="dxa"/>
            </w:tcMar>
          </w:tcPr>
          <w:p w14:paraId="2B88ADBF" w14:textId="77777777" w:rsidR="00804759" w:rsidRDefault="00FC1E40" w:rsidP="007505FF">
            <w:pPr>
              <w:rPr>
                <w:rFonts w:ascii="Helvetica" w:hAnsi="Helvetica" w:cs="Helvetica"/>
                <w:sz w:val="20"/>
                <w:szCs w:val="20"/>
              </w:rPr>
            </w:pPr>
            <w:r>
              <w:rPr>
                <w:rFonts w:ascii="Helvetica" w:hAnsi="Helvetica" w:cs="Helvetica"/>
                <w:sz w:val="20"/>
                <w:szCs w:val="20"/>
              </w:rPr>
              <w:t>Initial review | OIRPG</w:t>
            </w:r>
          </w:p>
          <w:p w14:paraId="4753CD34" w14:textId="77777777" w:rsidR="00804759" w:rsidRDefault="00804759" w:rsidP="007505FF">
            <w:pPr>
              <w:rPr>
                <w:rFonts w:ascii="Helvetica" w:hAnsi="Helvetica" w:cs="Helvetica"/>
                <w:sz w:val="20"/>
                <w:szCs w:val="20"/>
              </w:rPr>
            </w:pPr>
          </w:p>
          <w:p w14:paraId="66CB033A" w14:textId="3133C0BE" w:rsidR="00FC1E40" w:rsidRPr="007D78C6" w:rsidRDefault="00804759" w:rsidP="001D4837">
            <w:pPr>
              <w:rPr>
                <w:rFonts w:ascii="Helvetica" w:hAnsi="Helvetica" w:cs="Helvetica"/>
                <w:sz w:val="20"/>
                <w:szCs w:val="20"/>
              </w:rPr>
            </w:pPr>
            <w:r>
              <w:rPr>
                <w:rFonts w:ascii="Helvetica" w:hAnsi="Helvetica" w:cs="Helvetica"/>
                <w:sz w:val="20"/>
                <w:szCs w:val="20"/>
              </w:rPr>
              <w:t>Reviewed and revised by Melissa Christian (Exec Dir), Trinity Kealoha (</w:t>
            </w:r>
            <w:proofErr w:type="spellStart"/>
            <w:r>
              <w:rPr>
                <w:rFonts w:ascii="Helvetica" w:hAnsi="Helvetica" w:cs="Helvetica"/>
                <w:sz w:val="20"/>
                <w:szCs w:val="20"/>
              </w:rPr>
              <w:t>Rsch</w:t>
            </w:r>
            <w:proofErr w:type="spellEnd"/>
            <w:r>
              <w:rPr>
                <w:rFonts w:ascii="Helvetica" w:hAnsi="Helvetica" w:cs="Helvetica"/>
                <w:sz w:val="20"/>
                <w:szCs w:val="20"/>
              </w:rPr>
              <w:t xml:space="preserve"> &amp; Policy Spec). Revisions: CCLC</w:t>
            </w:r>
          </w:p>
        </w:tc>
      </w:tr>
      <w:tr w:rsidR="00FC1E40" w:rsidRPr="00863AD1" w14:paraId="5927E86F" w14:textId="77777777" w:rsidTr="23FEEC3E">
        <w:trPr>
          <w:trHeight w:val="288"/>
        </w:trPr>
        <w:tc>
          <w:tcPr>
            <w:tcW w:w="1075" w:type="dxa"/>
          </w:tcPr>
          <w:p w14:paraId="7B62938D" w14:textId="69F830C0" w:rsidR="00FC1E40" w:rsidRPr="001D4837" w:rsidRDefault="002A6D3F" w:rsidP="007505FF">
            <w:pPr>
              <w:rPr>
                <w:rFonts w:ascii="Helvetica" w:hAnsi="Helvetica" w:cs="Helvetica"/>
                <w:sz w:val="20"/>
                <w:szCs w:val="20"/>
              </w:rPr>
            </w:pPr>
            <w:r>
              <w:rPr>
                <w:rFonts w:ascii="Helvetica" w:hAnsi="Helvetica" w:cs="Helvetica"/>
                <w:sz w:val="20"/>
                <w:szCs w:val="20"/>
              </w:rPr>
              <w:t>7/13/26</w:t>
            </w:r>
          </w:p>
        </w:tc>
        <w:tc>
          <w:tcPr>
            <w:tcW w:w="8285" w:type="dxa"/>
            <w:tcMar>
              <w:left w:w="115" w:type="dxa"/>
              <w:bottom w:w="115" w:type="dxa"/>
              <w:right w:w="115" w:type="dxa"/>
            </w:tcMar>
          </w:tcPr>
          <w:p w14:paraId="50C765F2" w14:textId="77777777" w:rsidR="00016D35" w:rsidRDefault="00016D35" w:rsidP="00016D35">
            <w:pPr>
              <w:rPr>
                <w:rFonts w:ascii="Helvetica" w:hAnsi="Helvetica" w:cs="Helvetica"/>
                <w:sz w:val="20"/>
                <w:szCs w:val="20"/>
              </w:rPr>
            </w:pPr>
            <w:r w:rsidRPr="001D4837">
              <w:rPr>
                <w:rFonts w:ascii="Helvetica" w:hAnsi="Helvetica" w:cs="Helvetica"/>
                <w:sz w:val="20"/>
                <w:szCs w:val="20"/>
              </w:rPr>
              <w:t>Admin review</w:t>
            </w:r>
            <w:r>
              <w:rPr>
                <w:rFonts w:ascii="Helvetica" w:hAnsi="Helvetica" w:cs="Helvetica"/>
                <w:sz w:val="20"/>
                <w:szCs w:val="20"/>
              </w:rPr>
              <w:t xml:space="preserve"> | Human Resources</w:t>
            </w:r>
          </w:p>
          <w:p w14:paraId="0C9EE2B0" w14:textId="77777777" w:rsidR="00016D35" w:rsidRDefault="00016D35" w:rsidP="00016D35">
            <w:pPr>
              <w:rPr>
                <w:rFonts w:ascii="Helvetica" w:hAnsi="Helvetica" w:cs="Helvetica"/>
                <w:sz w:val="20"/>
                <w:szCs w:val="20"/>
              </w:rPr>
            </w:pPr>
          </w:p>
          <w:p w14:paraId="0FC379E4" w14:textId="6642B180" w:rsidR="00804759" w:rsidRPr="001D4837" w:rsidRDefault="000D2BB3" w:rsidP="000F7E18">
            <w:pPr>
              <w:rPr>
                <w:rFonts w:ascii="Helvetica" w:hAnsi="Helvetica" w:cs="Helvetica"/>
                <w:sz w:val="20"/>
                <w:szCs w:val="20"/>
              </w:rPr>
            </w:pPr>
            <w:r>
              <w:rPr>
                <w:rFonts w:ascii="Helvetica" w:hAnsi="Helvetica" w:cs="Helvetica"/>
                <w:sz w:val="20"/>
                <w:szCs w:val="20"/>
              </w:rPr>
              <w:lastRenderedPageBreak/>
              <w:t xml:space="preserve">2/26/26, </w:t>
            </w:r>
            <w:r w:rsidR="00016D35">
              <w:rPr>
                <w:rFonts w:ascii="Helvetica" w:hAnsi="Helvetica" w:cs="Helvetica"/>
                <w:sz w:val="20"/>
                <w:szCs w:val="20"/>
              </w:rPr>
              <w:t xml:space="preserve">3/3/26 </w:t>
            </w:r>
            <w:r w:rsidR="00016D35" w:rsidRPr="00534C3A">
              <w:rPr>
                <w:rFonts w:ascii="Helvetica" w:hAnsi="Helvetica" w:cs="Helvetica"/>
                <w:sz w:val="20"/>
                <w:szCs w:val="20"/>
              </w:rPr>
              <w:t>Reviewed and revised by Lisa Bailey (Sr Admin), Alisha Serrano (Int Exec Dir, HR), Ryan Church (Chief Legal Officer)</w:t>
            </w:r>
            <w:r w:rsidR="00016D35">
              <w:rPr>
                <w:rFonts w:ascii="Helvetica" w:hAnsi="Helvetica" w:cs="Helvetica"/>
                <w:sz w:val="20"/>
                <w:szCs w:val="20"/>
              </w:rPr>
              <w:t>.</w:t>
            </w:r>
            <w:r w:rsidR="000F7E18">
              <w:rPr>
                <w:rFonts w:ascii="Helvetica" w:hAnsi="Helvetica" w:cs="Helvetica"/>
                <w:sz w:val="20"/>
                <w:szCs w:val="20"/>
              </w:rPr>
              <w:t xml:space="preserve"> </w:t>
            </w:r>
            <w:r w:rsidR="00016D35" w:rsidRPr="00AA6E79">
              <w:rPr>
                <w:rFonts w:ascii="Wingdings" w:eastAsia="Wingdings" w:hAnsi="Wingdings" w:cs="Wingdings"/>
                <w:sz w:val="20"/>
                <w:szCs w:val="20"/>
              </w:rPr>
              <w:t>à</w:t>
            </w:r>
            <w:r w:rsidR="00016D35">
              <w:rPr>
                <w:rFonts w:ascii="Helvetica" w:hAnsi="Helvetica" w:cs="Helvetica"/>
                <w:sz w:val="20"/>
                <w:szCs w:val="20"/>
              </w:rPr>
              <w:t xml:space="preserve"> Ryan is checking on the “due process” language.</w:t>
            </w:r>
            <w:r w:rsidR="00783170">
              <w:rPr>
                <w:rFonts w:ascii="Helvetica" w:hAnsi="Helvetica" w:cs="Helvetica"/>
                <w:sz w:val="20"/>
                <w:szCs w:val="20"/>
              </w:rPr>
              <w:t xml:space="preserve"> </w:t>
            </w:r>
            <w:r w:rsidR="001C0CB8">
              <w:rPr>
                <w:rFonts w:ascii="Helvetica" w:hAnsi="Helvetica" w:cs="Helvetica"/>
                <w:sz w:val="20"/>
                <w:szCs w:val="20"/>
              </w:rPr>
              <w:t xml:space="preserve">| </w:t>
            </w:r>
            <w:r w:rsidR="00783170">
              <w:rPr>
                <w:rFonts w:ascii="Helvetica" w:hAnsi="Helvetica" w:cs="Helvetica"/>
                <w:sz w:val="20"/>
                <w:szCs w:val="20"/>
              </w:rPr>
              <w:t xml:space="preserve">6/11 Per Ryan, </w:t>
            </w:r>
            <w:r w:rsidR="009C1D91">
              <w:rPr>
                <w:rFonts w:ascii="Helvetica" w:hAnsi="Helvetica" w:cs="Helvetica"/>
                <w:sz w:val="20"/>
                <w:szCs w:val="20"/>
              </w:rPr>
              <w:t xml:space="preserve">language is fine </w:t>
            </w:r>
            <w:r w:rsidR="001C0CB8">
              <w:rPr>
                <w:rFonts w:ascii="Helvetica" w:hAnsi="Helvetica" w:cs="Helvetica"/>
                <w:sz w:val="20"/>
                <w:szCs w:val="20"/>
              </w:rPr>
              <w:t xml:space="preserve">| </w:t>
            </w:r>
            <w:r w:rsidR="009C1D91">
              <w:rPr>
                <w:rFonts w:ascii="Helvetica" w:hAnsi="Helvetica" w:cs="Helvetica"/>
                <w:sz w:val="20"/>
                <w:szCs w:val="20"/>
              </w:rPr>
              <w:t>7/13 Reviewed by Lisa, Alisha, Ryan</w:t>
            </w:r>
          </w:p>
        </w:tc>
      </w:tr>
      <w:tr w:rsidR="00FC1E40" w:rsidRPr="00863AD1" w14:paraId="2463A561" w14:textId="77777777" w:rsidTr="23FEEC3E">
        <w:trPr>
          <w:trHeight w:val="288"/>
        </w:trPr>
        <w:tc>
          <w:tcPr>
            <w:tcW w:w="1075" w:type="dxa"/>
          </w:tcPr>
          <w:p w14:paraId="6B0CC489" w14:textId="1CF26F44" w:rsidR="00FC1E40" w:rsidRPr="001D4837" w:rsidRDefault="00804759" w:rsidP="007505FF">
            <w:pPr>
              <w:rPr>
                <w:rFonts w:ascii="Helvetica" w:hAnsi="Helvetica" w:cs="Helvetica"/>
                <w:sz w:val="20"/>
                <w:szCs w:val="20"/>
              </w:rPr>
            </w:pPr>
            <w:r>
              <w:rPr>
                <w:rFonts w:ascii="Helvetica" w:hAnsi="Helvetica" w:cs="Helvetica"/>
                <w:sz w:val="20"/>
                <w:szCs w:val="20"/>
              </w:rPr>
              <w:lastRenderedPageBreak/>
              <w:t>N/A</w:t>
            </w:r>
          </w:p>
        </w:tc>
        <w:tc>
          <w:tcPr>
            <w:tcW w:w="8285" w:type="dxa"/>
            <w:tcMar>
              <w:left w:w="115" w:type="dxa"/>
              <w:bottom w:w="115" w:type="dxa"/>
              <w:right w:w="115" w:type="dxa"/>
            </w:tcMar>
          </w:tcPr>
          <w:p w14:paraId="63DCB048" w14:textId="550A619E" w:rsidR="00FC1E40" w:rsidRPr="001D4837" w:rsidRDefault="00FC1E40" w:rsidP="007505FF">
            <w:pPr>
              <w:rPr>
                <w:rFonts w:ascii="Helvetica" w:hAnsi="Helvetica" w:cs="Helvetica"/>
                <w:sz w:val="20"/>
                <w:szCs w:val="20"/>
              </w:rPr>
            </w:pPr>
            <w:r w:rsidRPr="00DF7204">
              <w:rPr>
                <w:rFonts w:ascii="Helvetica" w:hAnsi="Helvetica" w:cs="Helvetica"/>
                <w:sz w:val="20"/>
                <w:szCs w:val="20"/>
              </w:rPr>
              <w:t>Faculty 10+2</w:t>
            </w:r>
            <w:r>
              <w:rPr>
                <w:rFonts w:ascii="Helvetica" w:hAnsi="Helvetica" w:cs="Helvetica"/>
                <w:sz w:val="20"/>
                <w:szCs w:val="20"/>
              </w:rPr>
              <w:t xml:space="preserve"> | N/A – this BP is not designated 10+2</w:t>
            </w:r>
          </w:p>
        </w:tc>
      </w:tr>
      <w:tr w:rsidR="00FC1E40" w:rsidRPr="00863AD1" w14:paraId="4414069F" w14:textId="77777777" w:rsidTr="23FEEC3E">
        <w:trPr>
          <w:trHeight w:val="288"/>
        </w:trPr>
        <w:tc>
          <w:tcPr>
            <w:tcW w:w="1075" w:type="dxa"/>
          </w:tcPr>
          <w:p w14:paraId="1DCC514F" w14:textId="3CEFD79B" w:rsidR="00FC1E40" w:rsidRPr="001D4837" w:rsidRDefault="0008695F" w:rsidP="007505FF">
            <w:pPr>
              <w:rPr>
                <w:rFonts w:ascii="Helvetica" w:hAnsi="Helvetica" w:cs="Helvetica"/>
                <w:sz w:val="20"/>
                <w:szCs w:val="20"/>
              </w:rPr>
            </w:pPr>
            <w:r>
              <w:rPr>
                <w:rFonts w:ascii="Helvetica" w:hAnsi="Helvetica" w:cs="Helvetica"/>
                <w:sz w:val="20"/>
                <w:szCs w:val="20"/>
              </w:rPr>
              <w:t>In process</w:t>
            </w:r>
          </w:p>
        </w:tc>
        <w:tc>
          <w:tcPr>
            <w:tcW w:w="8285" w:type="dxa"/>
            <w:tcMar>
              <w:left w:w="115" w:type="dxa"/>
              <w:bottom w:w="115" w:type="dxa"/>
              <w:right w:w="115" w:type="dxa"/>
            </w:tcMar>
          </w:tcPr>
          <w:p w14:paraId="2E5CE929" w14:textId="77777777" w:rsidR="008A651F" w:rsidRDefault="008A651F" w:rsidP="008A651F">
            <w:pPr>
              <w:rPr>
                <w:rFonts w:ascii="Helvetica" w:hAnsi="Helvetica" w:cs="Helvetica"/>
                <w:sz w:val="20"/>
                <w:szCs w:val="20"/>
              </w:rPr>
            </w:pPr>
            <w:r w:rsidRPr="00DF7204">
              <w:rPr>
                <w:rFonts w:ascii="Helvetica" w:hAnsi="Helvetica" w:cs="Helvetica"/>
                <w:sz w:val="20"/>
                <w:szCs w:val="20"/>
              </w:rPr>
              <w:t>Cabinet</w:t>
            </w:r>
            <w:r>
              <w:rPr>
                <w:rFonts w:ascii="Helvetica" w:hAnsi="Helvetica" w:cs="Helvetica"/>
                <w:sz w:val="20"/>
                <w:szCs w:val="20"/>
              </w:rPr>
              <w:t xml:space="preserve"> Review</w:t>
            </w:r>
          </w:p>
          <w:p w14:paraId="3D69A0F6" w14:textId="77777777" w:rsidR="008A651F" w:rsidRDefault="008A651F" w:rsidP="008A651F">
            <w:pPr>
              <w:rPr>
                <w:rFonts w:ascii="Helvetica" w:hAnsi="Helvetica" w:cs="Helvetica"/>
                <w:sz w:val="20"/>
                <w:szCs w:val="20"/>
              </w:rPr>
            </w:pPr>
          </w:p>
          <w:p w14:paraId="1850D9C2" w14:textId="77777777" w:rsidR="008A651F" w:rsidRPr="004C624F" w:rsidRDefault="008A651F" w:rsidP="008A651F">
            <w:pPr>
              <w:rPr>
                <w:rFonts w:ascii="Helvetica" w:hAnsi="Helvetica" w:cs="Helvetica"/>
                <w:i/>
                <w:iCs/>
                <w:sz w:val="20"/>
                <w:szCs w:val="20"/>
              </w:rPr>
            </w:pPr>
            <w:r w:rsidRPr="004C624F">
              <w:rPr>
                <w:rFonts w:ascii="Helvetica" w:hAnsi="Helvetica" w:cs="Helvetica"/>
                <w:i/>
                <w:iCs/>
                <w:sz w:val="20"/>
                <w:szCs w:val="20"/>
              </w:rPr>
              <w:t>Tentative schedule:</w:t>
            </w:r>
          </w:p>
          <w:p w14:paraId="70BE9987" w14:textId="77777777" w:rsidR="008A651F" w:rsidRDefault="008A651F" w:rsidP="008A651F">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1</w:t>
            </w:r>
            <w:r w:rsidRPr="00633EB5">
              <w:rPr>
                <w:rFonts w:ascii="Helvetica" w:hAnsi="Helvetica" w:cs="Helvetica"/>
                <w:sz w:val="20"/>
                <w:szCs w:val="20"/>
                <w:vertAlign w:val="superscript"/>
              </w:rPr>
              <w:t>st</w:t>
            </w:r>
            <w:r>
              <w:rPr>
                <w:rFonts w:ascii="Helvetica" w:hAnsi="Helvetica" w:cs="Helvetica"/>
                <w:sz w:val="20"/>
                <w:szCs w:val="20"/>
              </w:rPr>
              <w:t xml:space="preserve"> reading and information – Oct. 20</w:t>
            </w:r>
          </w:p>
          <w:p w14:paraId="5B14B6C5" w14:textId="77777777" w:rsidR="008A651F" w:rsidRDefault="008A651F" w:rsidP="008A651F">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Sunshine – Oct. 21 to Nov. 3</w:t>
            </w:r>
          </w:p>
          <w:p w14:paraId="0908969C" w14:textId="77777777" w:rsidR="002A6D3F" w:rsidRDefault="008A651F" w:rsidP="008A651F">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2</w:t>
            </w:r>
            <w:r w:rsidRPr="00633EB5">
              <w:rPr>
                <w:rFonts w:ascii="Helvetica" w:hAnsi="Helvetica" w:cs="Helvetica"/>
                <w:sz w:val="20"/>
                <w:szCs w:val="20"/>
                <w:vertAlign w:val="superscript"/>
              </w:rPr>
              <w:t>nd</w:t>
            </w:r>
            <w:r>
              <w:rPr>
                <w:rFonts w:ascii="Helvetica" w:hAnsi="Helvetica" w:cs="Helvetica"/>
                <w:sz w:val="20"/>
                <w:szCs w:val="20"/>
              </w:rPr>
              <w:t xml:space="preserve"> reading and approval – Nov. 10</w:t>
            </w:r>
          </w:p>
          <w:p w14:paraId="4257F9B9" w14:textId="277FD807" w:rsidR="008A651F" w:rsidRPr="008A651F" w:rsidRDefault="008A651F" w:rsidP="008A651F">
            <w:pPr>
              <w:spacing w:before="120"/>
              <w:rPr>
                <w:rFonts w:ascii="Helvetica" w:hAnsi="Helvetica" w:cs="Helvetica"/>
                <w:sz w:val="20"/>
                <w:szCs w:val="20"/>
              </w:rPr>
            </w:pPr>
          </w:p>
        </w:tc>
      </w:tr>
      <w:tr w:rsidR="00FC1E40" w:rsidRPr="00863AD1" w14:paraId="4414CFFB" w14:textId="77777777" w:rsidTr="23FEEC3E">
        <w:trPr>
          <w:trHeight w:val="288"/>
        </w:trPr>
        <w:tc>
          <w:tcPr>
            <w:tcW w:w="1075" w:type="dxa"/>
          </w:tcPr>
          <w:p w14:paraId="4F4EE87D" w14:textId="77777777" w:rsidR="00FC1E40" w:rsidRPr="001D4837" w:rsidRDefault="00FC1E40" w:rsidP="007505FF">
            <w:pPr>
              <w:rPr>
                <w:rFonts w:ascii="Helvetica" w:hAnsi="Helvetica" w:cs="Helvetica"/>
                <w:sz w:val="20"/>
                <w:szCs w:val="20"/>
              </w:rPr>
            </w:pPr>
            <w:r w:rsidRPr="001D4837">
              <w:rPr>
                <w:rFonts w:ascii="Helvetica" w:hAnsi="Helvetica" w:cs="Helvetica"/>
                <w:sz w:val="20"/>
                <w:szCs w:val="20"/>
              </w:rPr>
              <w:t>TBD</w:t>
            </w:r>
          </w:p>
        </w:tc>
        <w:tc>
          <w:tcPr>
            <w:tcW w:w="8285" w:type="dxa"/>
            <w:tcMar>
              <w:left w:w="115" w:type="dxa"/>
              <w:bottom w:w="115" w:type="dxa"/>
              <w:right w:w="115" w:type="dxa"/>
            </w:tcMar>
          </w:tcPr>
          <w:p w14:paraId="2139DE60" w14:textId="77777777" w:rsidR="00FC1E40" w:rsidRPr="001D4837" w:rsidRDefault="00FC1E40" w:rsidP="007505FF">
            <w:pPr>
              <w:rPr>
                <w:rFonts w:ascii="Helvetica" w:hAnsi="Helvetica" w:cs="Helvetica"/>
                <w:sz w:val="20"/>
                <w:szCs w:val="20"/>
              </w:rPr>
            </w:pPr>
            <w:r w:rsidRPr="001D4837">
              <w:rPr>
                <w:rFonts w:ascii="Helvetica" w:hAnsi="Helvetica" w:cs="Helvetica"/>
                <w:sz w:val="20"/>
                <w:szCs w:val="20"/>
              </w:rPr>
              <w:t>Board</w:t>
            </w:r>
          </w:p>
        </w:tc>
      </w:tr>
    </w:tbl>
    <w:p w14:paraId="6D7BB87B" w14:textId="77777777" w:rsidR="00FC1E40" w:rsidRDefault="00FC1E40" w:rsidP="00865F2A">
      <w:pPr>
        <w:tabs>
          <w:tab w:val="right" w:pos="8550"/>
        </w:tabs>
        <w:rPr>
          <w:rFonts w:ascii="Helvetica" w:hAnsi="Helvetica" w:cs="Helvetica"/>
          <w:sz w:val="20"/>
          <w:szCs w:val="20"/>
        </w:rPr>
      </w:pPr>
    </w:p>
    <w:p w14:paraId="3E6140E4" w14:textId="77777777" w:rsidR="00FC1E40" w:rsidRDefault="00FC1E40" w:rsidP="00865F2A">
      <w:pPr>
        <w:tabs>
          <w:tab w:val="right" w:pos="8550"/>
        </w:tabs>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9360"/>
      </w:tblGrid>
      <w:tr w:rsidR="00FC1E40" w:rsidRPr="00351275" w14:paraId="7DE994B8" w14:textId="77777777" w:rsidTr="007505FF">
        <w:trPr>
          <w:trHeight w:val="317"/>
        </w:trPr>
        <w:tc>
          <w:tcPr>
            <w:tcW w:w="9360" w:type="dxa"/>
            <w:shd w:val="clear" w:color="auto" w:fill="D9D9D9" w:themeFill="background1" w:themeFillShade="D9"/>
            <w:vAlign w:val="center"/>
          </w:tcPr>
          <w:p w14:paraId="34034E8F" w14:textId="77777777" w:rsidR="00FC1E40" w:rsidRPr="00351275" w:rsidRDefault="00FC1E40" w:rsidP="007505FF">
            <w:pPr>
              <w:rPr>
                <w:rFonts w:ascii="Helvetica" w:hAnsi="Helvetica" w:cs="Helvetica"/>
                <w:sz w:val="20"/>
                <w:szCs w:val="20"/>
              </w:rPr>
            </w:pPr>
            <w:r>
              <w:rPr>
                <w:rFonts w:ascii="Helvetica" w:hAnsi="Helvetica" w:cs="Helvetica"/>
                <w:sz w:val="20"/>
                <w:szCs w:val="20"/>
              </w:rPr>
              <w:t>Legal citations</w:t>
            </w:r>
          </w:p>
        </w:tc>
      </w:tr>
      <w:tr w:rsidR="00FC1E40" w:rsidRPr="00351275" w14:paraId="382D85C8" w14:textId="77777777" w:rsidTr="007505FF">
        <w:trPr>
          <w:trHeight w:val="317"/>
        </w:trPr>
        <w:tc>
          <w:tcPr>
            <w:tcW w:w="9360" w:type="dxa"/>
            <w:vAlign w:val="center"/>
          </w:tcPr>
          <w:p w14:paraId="04FB4FB5" w14:textId="1A56C798" w:rsidR="00FC1E40" w:rsidRDefault="00FC1E40" w:rsidP="007505FF">
            <w:pPr>
              <w:rPr>
                <w:rFonts w:ascii="Helvetica" w:hAnsi="Helvetica" w:cs="Helvetica"/>
                <w:sz w:val="20"/>
                <w:szCs w:val="20"/>
              </w:rPr>
            </w:pPr>
            <w:r>
              <w:rPr>
                <w:rFonts w:ascii="Helvetica" w:hAnsi="Helvetica" w:cs="Helvetica"/>
                <w:sz w:val="20"/>
                <w:szCs w:val="20"/>
              </w:rPr>
              <w:t>EDC §§</w:t>
            </w:r>
            <w:r w:rsidR="00804759">
              <w:rPr>
                <w:rFonts w:ascii="Helvetica" w:hAnsi="Helvetica" w:cs="Helvetica"/>
                <w:sz w:val="20"/>
                <w:szCs w:val="20"/>
              </w:rPr>
              <w:t xml:space="preserve"> </w:t>
            </w:r>
            <w:hyperlink r:id="rId11" w:history="1">
              <w:r w:rsidR="00804759" w:rsidRPr="006468DD">
                <w:rPr>
                  <w:rStyle w:val="Hyperlink"/>
                  <w:rFonts w:ascii="Helvetica" w:hAnsi="Helvetica" w:cs="Helvetica"/>
                  <w:sz w:val="20"/>
                  <w:szCs w:val="20"/>
                </w:rPr>
                <w:t>87666 et seq</w:t>
              </w:r>
            </w:hyperlink>
            <w:r w:rsidR="00804759">
              <w:rPr>
                <w:rFonts w:ascii="Helvetica" w:hAnsi="Helvetica" w:cs="Helvetica"/>
                <w:sz w:val="20"/>
                <w:szCs w:val="20"/>
              </w:rPr>
              <w:t xml:space="preserve">., </w:t>
            </w:r>
            <w:hyperlink r:id="rId12" w:history="1">
              <w:r w:rsidR="00804759" w:rsidRPr="006468DD">
                <w:rPr>
                  <w:rStyle w:val="Hyperlink"/>
                  <w:rFonts w:ascii="Helvetica" w:hAnsi="Helvetica" w:cs="Helvetica"/>
                  <w:sz w:val="20"/>
                  <w:szCs w:val="20"/>
                </w:rPr>
                <w:t>87732</w:t>
              </w:r>
            </w:hyperlink>
            <w:r w:rsidR="000949F9">
              <w:rPr>
                <w:rFonts w:ascii="Helvetica" w:hAnsi="Helvetica" w:cs="Helvetica"/>
                <w:sz w:val="20"/>
                <w:szCs w:val="20"/>
              </w:rPr>
              <w:t xml:space="preserve">, </w:t>
            </w:r>
            <w:hyperlink r:id="rId13" w:history="1">
              <w:r w:rsidR="003041EE">
                <w:rPr>
                  <w:rStyle w:val="Hyperlink"/>
                  <w:rFonts w:ascii="Helvetica" w:hAnsi="Helvetica" w:cs="Helvetica"/>
                  <w:sz w:val="20"/>
                  <w:szCs w:val="20"/>
                </w:rPr>
                <w:t>87737</w:t>
              </w:r>
            </w:hyperlink>
          </w:p>
        </w:tc>
      </w:tr>
    </w:tbl>
    <w:p w14:paraId="264C7443" w14:textId="77777777" w:rsidR="002C1DAA" w:rsidRDefault="002C1DAA" w:rsidP="002C1DAA">
      <w:pPr>
        <w:pStyle w:val="Heading1"/>
      </w:pPr>
      <w:r>
        <w:t>California Education Code</w:t>
      </w:r>
    </w:p>
    <w:p w14:paraId="5E14E6C2" w14:textId="77777777" w:rsidR="002C1DAA" w:rsidRDefault="002C1DAA" w:rsidP="002C1DAA">
      <w:pPr>
        <w:tabs>
          <w:tab w:val="right" w:pos="8550"/>
        </w:tabs>
        <w:rPr>
          <w:rFonts w:ascii="Helvetica" w:hAnsi="Helvetica" w:cs="Helvetica"/>
          <w:sz w:val="20"/>
          <w:szCs w:val="20"/>
        </w:rPr>
      </w:pPr>
    </w:p>
    <w:p w14:paraId="57013463" w14:textId="5CC2D272" w:rsidR="00CC6137" w:rsidRPr="00C14ABF" w:rsidRDefault="00CC6137" w:rsidP="00CC6137">
      <w:pPr>
        <w:pStyle w:val="Heading2"/>
        <w:rPr>
          <w:color w:val="FF0000"/>
        </w:rPr>
      </w:pPr>
      <w:r>
        <w:rPr>
          <w:color w:val="FF0000"/>
        </w:rPr>
        <w:t>EDC</w:t>
      </w:r>
      <w:r w:rsidRPr="00C14ABF">
        <w:rPr>
          <w:color w:val="FF0000"/>
        </w:rPr>
        <w:t xml:space="preserve"> Section</w:t>
      </w:r>
      <w:r>
        <w:rPr>
          <w:color w:val="FF0000"/>
        </w:rPr>
        <w:t>s</w:t>
      </w:r>
      <w:r w:rsidRPr="00C14ABF">
        <w:rPr>
          <w:color w:val="FF0000"/>
        </w:rPr>
        <w:t xml:space="preserve"> </w:t>
      </w:r>
      <w:r>
        <w:rPr>
          <w:color w:val="FF0000"/>
        </w:rPr>
        <w:t>87666 et seq.</w:t>
      </w:r>
    </w:p>
    <w:p w14:paraId="6758B148" w14:textId="77777777" w:rsidR="00A145AB" w:rsidRPr="00A145AB" w:rsidRDefault="00A145AB" w:rsidP="00A145AB">
      <w:pPr>
        <w:tabs>
          <w:tab w:val="right" w:pos="8550"/>
        </w:tabs>
        <w:rPr>
          <w:rFonts w:ascii="Helvetica" w:hAnsi="Helvetica" w:cs="Helvetica"/>
          <w:sz w:val="20"/>
          <w:szCs w:val="20"/>
        </w:rPr>
      </w:pPr>
      <w:r w:rsidRPr="00A145AB">
        <w:rPr>
          <w:rFonts w:ascii="Helvetica" w:hAnsi="Helvetica" w:cs="Helvetica"/>
          <w:sz w:val="20"/>
          <w:szCs w:val="20"/>
        </w:rPr>
        <w:t>DIVISION 7. COMMUNITY COLLEGES</w:t>
      </w:r>
    </w:p>
    <w:p w14:paraId="5095FAE3" w14:textId="77777777" w:rsidR="00A145AB" w:rsidRPr="00A145AB" w:rsidRDefault="00A145AB" w:rsidP="00A145AB">
      <w:pPr>
        <w:tabs>
          <w:tab w:val="right" w:pos="8550"/>
        </w:tabs>
        <w:rPr>
          <w:rFonts w:ascii="Helvetica" w:hAnsi="Helvetica" w:cs="Helvetica"/>
          <w:sz w:val="20"/>
          <w:szCs w:val="20"/>
        </w:rPr>
      </w:pPr>
      <w:r w:rsidRPr="00A145AB">
        <w:rPr>
          <w:rFonts w:ascii="Helvetica" w:hAnsi="Helvetica" w:cs="Helvetica"/>
          <w:sz w:val="20"/>
          <w:szCs w:val="20"/>
        </w:rPr>
        <w:t>PART 51. EMPLOYEES</w:t>
      </w:r>
    </w:p>
    <w:p w14:paraId="24C6A73D" w14:textId="77777777" w:rsidR="00A145AB" w:rsidRPr="00A145AB" w:rsidRDefault="00A145AB" w:rsidP="00A145AB">
      <w:pPr>
        <w:tabs>
          <w:tab w:val="right" w:pos="8550"/>
        </w:tabs>
        <w:rPr>
          <w:rFonts w:ascii="Helvetica" w:hAnsi="Helvetica" w:cs="Helvetica"/>
          <w:sz w:val="20"/>
          <w:szCs w:val="20"/>
        </w:rPr>
      </w:pPr>
      <w:r w:rsidRPr="00A145AB">
        <w:rPr>
          <w:rFonts w:ascii="Helvetica" w:hAnsi="Helvetica" w:cs="Helvetica"/>
          <w:sz w:val="20"/>
          <w:szCs w:val="20"/>
        </w:rPr>
        <w:t>CHAPTER 3. Employment</w:t>
      </w:r>
    </w:p>
    <w:p w14:paraId="740AA1A7" w14:textId="77777777" w:rsidR="00A145AB" w:rsidRPr="00A145AB" w:rsidRDefault="00A145AB" w:rsidP="00A145AB">
      <w:pPr>
        <w:tabs>
          <w:tab w:val="right" w:pos="8550"/>
        </w:tabs>
        <w:rPr>
          <w:rFonts w:ascii="Helvetica" w:hAnsi="Helvetica" w:cs="Helvetica"/>
          <w:sz w:val="20"/>
          <w:szCs w:val="20"/>
        </w:rPr>
      </w:pPr>
      <w:r w:rsidRPr="00A145AB">
        <w:rPr>
          <w:rFonts w:ascii="Helvetica" w:hAnsi="Helvetica" w:cs="Helvetica"/>
          <w:sz w:val="20"/>
          <w:szCs w:val="20"/>
        </w:rPr>
        <w:t>ARTICLE 4. Evaluations and Discipline [87660 - 87683]</w:t>
      </w:r>
    </w:p>
    <w:p w14:paraId="56E88358" w14:textId="77777777" w:rsidR="00A145AB" w:rsidRPr="00A145AB" w:rsidRDefault="00A145AB" w:rsidP="00A145AB">
      <w:pPr>
        <w:tabs>
          <w:tab w:val="right" w:pos="8550"/>
        </w:tabs>
        <w:rPr>
          <w:rFonts w:ascii="Helvetica" w:hAnsi="Helvetica" w:cs="Helvetica"/>
          <w:sz w:val="20"/>
          <w:szCs w:val="20"/>
        </w:rPr>
      </w:pPr>
    </w:p>
    <w:p w14:paraId="1E1EAEC4" w14:textId="3103B497" w:rsidR="00CC6137" w:rsidRDefault="00A145AB" w:rsidP="00A145AB">
      <w:pPr>
        <w:tabs>
          <w:tab w:val="right" w:pos="8550"/>
        </w:tabs>
        <w:rPr>
          <w:rFonts w:ascii="Helvetica" w:hAnsi="Helvetica" w:cs="Helvetica"/>
          <w:sz w:val="20"/>
          <w:szCs w:val="20"/>
        </w:rPr>
      </w:pPr>
      <w:r w:rsidRPr="00A145AB">
        <w:rPr>
          <w:rFonts w:ascii="Helvetica" w:hAnsi="Helvetica" w:cs="Helvetica"/>
          <w:sz w:val="20"/>
          <w:szCs w:val="20"/>
        </w:rPr>
        <w:t>Sections 87666 et seq: 87666, 87667, 87668, 87669, 87670, 87671, 87672, 87673, 87674, 87675, 87676, 87677, 87678, 87679, 87680, 87681, 87682, 87683</w:t>
      </w:r>
    </w:p>
    <w:p w14:paraId="14B03349" w14:textId="77777777" w:rsidR="00A145AB" w:rsidRDefault="00A145AB" w:rsidP="00A145AB">
      <w:pPr>
        <w:tabs>
          <w:tab w:val="right" w:pos="8550"/>
        </w:tabs>
        <w:rPr>
          <w:rFonts w:ascii="Helvetica" w:hAnsi="Helvetica" w:cs="Helvetica"/>
          <w:sz w:val="20"/>
          <w:szCs w:val="20"/>
        </w:rPr>
      </w:pPr>
    </w:p>
    <w:p w14:paraId="62E5980F" w14:textId="23210EC9" w:rsidR="002C1DAA" w:rsidRPr="00C14ABF" w:rsidRDefault="002C1DAA" w:rsidP="002C1DAA">
      <w:pPr>
        <w:pStyle w:val="Heading2"/>
        <w:rPr>
          <w:color w:val="FF0000"/>
        </w:rPr>
      </w:pPr>
      <w:r w:rsidRPr="00C14ABF">
        <w:rPr>
          <w:color w:val="FF0000"/>
        </w:rPr>
        <w:t>EDC Section 87</w:t>
      </w:r>
      <w:r>
        <w:rPr>
          <w:color w:val="FF0000"/>
        </w:rPr>
        <w:t>666</w:t>
      </w:r>
    </w:p>
    <w:p w14:paraId="617F4902"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87666.  During the school year, all contract and regular employees are subject to dismissal and the imposition of penalties on the grounds and pursuant to procedures set forth in this article.</w:t>
      </w:r>
    </w:p>
    <w:p w14:paraId="6B20B3F5" w14:textId="77777777" w:rsidR="002C1DAA" w:rsidRPr="002C1DAA" w:rsidRDefault="002C1DAA" w:rsidP="002C1DAA">
      <w:pPr>
        <w:tabs>
          <w:tab w:val="right" w:pos="8550"/>
        </w:tabs>
        <w:rPr>
          <w:rFonts w:ascii="Helvetica" w:hAnsi="Helvetica" w:cs="Helvetica"/>
          <w:sz w:val="20"/>
          <w:szCs w:val="20"/>
        </w:rPr>
      </w:pPr>
    </w:p>
    <w:p w14:paraId="52C61189" w14:textId="2622A2A1" w:rsidR="00FC1E40"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043C8613" w14:textId="77777777" w:rsidR="002C1DAA" w:rsidRDefault="002C1DAA" w:rsidP="002C1DAA">
      <w:pPr>
        <w:tabs>
          <w:tab w:val="right" w:pos="8550"/>
        </w:tabs>
        <w:rPr>
          <w:rFonts w:ascii="Helvetica" w:hAnsi="Helvetica" w:cs="Helvetica"/>
          <w:sz w:val="20"/>
          <w:szCs w:val="20"/>
        </w:rPr>
      </w:pPr>
    </w:p>
    <w:p w14:paraId="20F03F7A" w14:textId="649F9639" w:rsidR="002C1DAA" w:rsidRPr="00C14ABF" w:rsidRDefault="002C1DAA" w:rsidP="002C1DAA">
      <w:pPr>
        <w:pStyle w:val="Heading2"/>
        <w:rPr>
          <w:color w:val="FF0000"/>
        </w:rPr>
      </w:pPr>
      <w:r w:rsidRPr="00C14ABF">
        <w:rPr>
          <w:color w:val="FF0000"/>
        </w:rPr>
        <w:t>EDC Section 87</w:t>
      </w:r>
      <w:r>
        <w:rPr>
          <w:color w:val="FF0000"/>
        </w:rPr>
        <w:t>667</w:t>
      </w:r>
    </w:p>
    <w:p w14:paraId="4555224A"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87667.  A contract or regular employee may be dismissed or penalized for one or more of the grounds set forth in Section 87732.</w:t>
      </w:r>
    </w:p>
    <w:p w14:paraId="6E114639" w14:textId="77777777" w:rsidR="002C1DAA" w:rsidRPr="002C1DAA" w:rsidRDefault="002C1DAA" w:rsidP="002C1DAA">
      <w:pPr>
        <w:tabs>
          <w:tab w:val="right" w:pos="8550"/>
        </w:tabs>
        <w:rPr>
          <w:rFonts w:ascii="Helvetica" w:hAnsi="Helvetica" w:cs="Helvetica"/>
          <w:sz w:val="20"/>
          <w:szCs w:val="20"/>
        </w:rPr>
      </w:pPr>
    </w:p>
    <w:p w14:paraId="19C5B3E3" w14:textId="0A18FBD7"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7B822CC9" w14:textId="4BFD1860" w:rsidR="002C1DAA" w:rsidRDefault="002C1DAA" w:rsidP="002C1DAA">
      <w:pPr>
        <w:tabs>
          <w:tab w:val="right" w:pos="8550"/>
        </w:tabs>
        <w:rPr>
          <w:rFonts w:ascii="Helvetica" w:hAnsi="Helvetica" w:cs="Helvetica"/>
          <w:sz w:val="20"/>
          <w:szCs w:val="20"/>
        </w:rPr>
      </w:pPr>
    </w:p>
    <w:p w14:paraId="52478BE0" w14:textId="4AD1386A" w:rsidR="002C1DAA" w:rsidRPr="00C14ABF" w:rsidRDefault="002C1DAA" w:rsidP="002C1DAA">
      <w:pPr>
        <w:pStyle w:val="Heading2"/>
        <w:rPr>
          <w:color w:val="FF0000"/>
        </w:rPr>
      </w:pPr>
      <w:r w:rsidRPr="00C14ABF">
        <w:rPr>
          <w:color w:val="FF0000"/>
        </w:rPr>
        <w:t>EDC Section 87</w:t>
      </w:r>
      <w:r>
        <w:rPr>
          <w:color w:val="FF0000"/>
        </w:rPr>
        <w:t>668</w:t>
      </w:r>
    </w:p>
    <w:p w14:paraId="249094A3"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87668.  A governing board may impose one of the following penalties:</w:t>
      </w:r>
    </w:p>
    <w:p w14:paraId="59A2EB48" w14:textId="77777777" w:rsidR="002C1DAA" w:rsidRPr="002C1DAA" w:rsidRDefault="002C1DAA" w:rsidP="002C1DAA">
      <w:pPr>
        <w:tabs>
          <w:tab w:val="right" w:pos="8550"/>
        </w:tabs>
        <w:rPr>
          <w:rFonts w:ascii="Helvetica" w:hAnsi="Helvetica" w:cs="Helvetica"/>
          <w:sz w:val="20"/>
          <w:szCs w:val="20"/>
        </w:rPr>
      </w:pPr>
    </w:p>
    <w:p w14:paraId="5A292097"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lastRenderedPageBreak/>
        <w:t>(a) Suspension for up to one year.</w:t>
      </w:r>
    </w:p>
    <w:p w14:paraId="76D42F39" w14:textId="77777777" w:rsidR="002C1DAA" w:rsidRPr="002C1DAA" w:rsidRDefault="002C1DAA" w:rsidP="002C1DAA">
      <w:pPr>
        <w:tabs>
          <w:tab w:val="right" w:pos="8550"/>
        </w:tabs>
        <w:rPr>
          <w:rFonts w:ascii="Helvetica" w:hAnsi="Helvetica" w:cs="Helvetica"/>
          <w:sz w:val="20"/>
          <w:szCs w:val="20"/>
        </w:rPr>
      </w:pPr>
    </w:p>
    <w:p w14:paraId="45248CE7"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(b) Suspension for up to one year and a reduction or loss of compensation during the period of suspension.</w:t>
      </w:r>
    </w:p>
    <w:p w14:paraId="263E42AD" w14:textId="77777777" w:rsidR="002C1DAA" w:rsidRPr="002C1DAA" w:rsidRDefault="002C1DAA" w:rsidP="002C1DAA">
      <w:pPr>
        <w:tabs>
          <w:tab w:val="right" w:pos="8550"/>
        </w:tabs>
        <w:rPr>
          <w:rFonts w:ascii="Helvetica" w:hAnsi="Helvetica" w:cs="Helvetica"/>
          <w:sz w:val="20"/>
          <w:szCs w:val="20"/>
        </w:rPr>
      </w:pPr>
    </w:p>
    <w:p w14:paraId="37136A66" w14:textId="3D90A8A3"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264209BB" w14:textId="77777777" w:rsidR="002C1DAA" w:rsidRDefault="002C1DAA" w:rsidP="002C1DAA">
      <w:pPr>
        <w:tabs>
          <w:tab w:val="right" w:pos="8550"/>
        </w:tabs>
        <w:rPr>
          <w:rFonts w:ascii="Helvetica" w:hAnsi="Helvetica" w:cs="Helvetica"/>
          <w:sz w:val="20"/>
          <w:szCs w:val="20"/>
        </w:rPr>
      </w:pPr>
    </w:p>
    <w:p w14:paraId="4E7C175C" w14:textId="5B1F15F2" w:rsidR="002C1DAA" w:rsidRPr="00C14ABF" w:rsidRDefault="002C1DAA" w:rsidP="002C1DAA">
      <w:pPr>
        <w:pStyle w:val="Heading2"/>
        <w:rPr>
          <w:color w:val="FF0000"/>
        </w:rPr>
      </w:pPr>
      <w:r w:rsidRPr="00C14ABF">
        <w:rPr>
          <w:color w:val="FF0000"/>
        </w:rPr>
        <w:t>EDC Section 87</w:t>
      </w:r>
      <w:r>
        <w:rPr>
          <w:color w:val="FF0000"/>
        </w:rPr>
        <w:t>669</w:t>
      </w:r>
    </w:p>
    <w:p w14:paraId="78F19747"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87669.  The governing board shall determine whether a contract or regular employee is to be dismissed or penalized. If the employee is to be penalized, the governing board shall determine the nature of those penalties. If the employee is to be dismissed or penalized, the governing board shall determine whether the decision shall be imposed immediately or postponed in accordance with Section 87672.</w:t>
      </w:r>
    </w:p>
    <w:p w14:paraId="6745721B" w14:textId="77777777" w:rsidR="002C1DAA" w:rsidRPr="002C1DAA" w:rsidRDefault="002C1DAA" w:rsidP="002C1DAA">
      <w:pPr>
        <w:tabs>
          <w:tab w:val="right" w:pos="8550"/>
        </w:tabs>
        <w:rPr>
          <w:rFonts w:ascii="Helvetica" w:hAnsi="Helvetica" w:cs="Helvetica"/>
          <w:sz w:val="20"/>
          <w:szCs w:val="20"/>
        </w:rPr>
      </w:pPr>
    </w:p>
    <w:p w14:paraId="479CF05E" w14:textId="5E1C40C4"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786AE522" w14:textId="77777777" w:rsidR="002C1DAA" w:rsidRDefault="002C1DAA" w:rsidP="002C1DAA">
      <w:pPr>
        <w:tabs>
          <w:tab w:val="right" w:pos="8550"/>
        </w:tabs>
        <w:rPr>
          <w:rFonts w:ascii="Helvetica" w:hAnsi="Helvetica" w:cs="Helvetica"/>
          <w:sz w:val="20"/>
          <w:szCs w:val="20"/>
        </w:rPr>
      </w:pPr>
    </w:p>
    <w:p w14:paraId="37E536E6" w14:textId="4AD4D322" w:rsidR="002C1DAA" w:rsidRPr="00C14ABF" w:rsidRDefault="002C1DAA" w:rsidP="002C1DAA">
      <w:pPr>
        <w:pStyle w:val="Heading2"/>
        <w:rPr>
          <w:color w:val="FF0000"/>
        </w:rPr>
      </w:pPr>
      <w:r w:rsidRPr="00C14ABF">
        <w:rPr>
          <w:color w:val="FF0000"/>
        </w:rPr>
        <w:t>EDC Section 87</w:t>
      </w:r>
      <w:r>
        <w:rPr>
          <w:color w:val="FF0000"/>
        </w:rPr>
        <w:t>670</w:t>
      </w:r>
    </w:p>
    <w:p w14:paraId="51D067AD" w14:textId="187DE213"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 xml:space="preserve">87670.  The procedure set forth in this article does not apply to an immediate suspension effected under Section </w:t>
      </w:r>
      <w:hyperlink r:id="rId14" w:history="1">
        <w:r w:rsidRPr="00E97E81">
          <w:rPr>
            <w:rStyle w:val="Hyperlink"/>
            <w:rFonts w:ascii="Helvetica" w:hAnsi="Helvetica" w:cs="Helvetica"/>
            <w:sz w:val="20"/>
            <w:szCs w:val="20"/>
          </w:rPr>
          <w:t>87736</w:t>
        </w:r>
      </w:hyperlink>
      <w:r w:rsidRPr="002C1DAA">
        <w:rPr>
          <w:rFonts w:ascii="Helvetica" w:hAnsi="Helvetica" w:cs="Helvetica"/>
          <w:sz w:val="20"/>
          <w:szCs w:val="20"/>
        </w:rPr>
        <w:t>.</w:t>
      </w:r>
    </w:p>
    <w:p w14:paraId="43264013" w14:textId="77777777" w:rsidR="002C1DAA" w:rsidRPr="002C1DAA" w:rsidRDefault="002C1DAA" w:rsidP="002C1DAA">
      <w:pPr>
        <w:tabs>
          <w:tab w:val="right" w:pos="8550"/>
        </w:tabs>
        <w:rPr>
          <w:rFonts w:ascii="Helvetica" w:hAnsi="Helvetica" w:cs="Helvetica"/>
          <w:sz w:val="20"/>
          <w:szCs w:val="20"/>
        </w:rPr>
      </w:pPr>
    </w:p>
    <w:p w14:paraId="600A62E5" w14:textId="2D74E5C8"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(Amended by Stats. 1990, Ch. 1302, Sec. 116. Effective September 25, 1990.)</w:t>
      </w:r>
    </w:p>
    <w:p w14:paraId="545B3E75" w14:textId="77777777" w:rsidR="002C1DAA" w:rsidRDefault="002C1DAA" w:rsidP="002C1DAA">
      <w:pPr>
        <w:tabs>
          <w:tab w:val="right" w:pos="8550"/>
        </w:tabs>
        <w:rPr>
          <w:rFonts w:ascii="Helvetica" w:hAnsi="Helvetica" w:cs="Helvetica"/>
          <w:sz w:val="20"/>
          <w:szCs w:val="20"/>
        </w:rPr>
      </w:pPr>
    </w:p>
    <w:p w14:paraId="4B77EF29" w14:textId="0D6886E6" w:rsidR="002C1DAA" w:rsidRPr="00C14ABF" w:rsidRDefault="002C1DAA" w:rsidP="002C1DAA">
      <w:pPr>
        <w:pStyle w:val="Heading2"/>
        <w:rPr>
          <w:color w:val="FF0000"/>
        </w:rPr>
      </w:pPr>
      <w:r w:rsidRPr="00C14ABF">
        <w:rPr>
          <w:color w:val="FF0000"/>
        </w:rPr>
        <w:t>EDC Section 87</w:t>
      </w:r>
      <w:r>
        <w:rPr>
          <w:color w:val="FF0000"/>
        </w:rPr>
        <w:t>671</w:t>
      </w:r>
    </w:p>
    <w:p w14:paraId="1EA3E1D8"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87671.  A contract or regular employee may be dismissed or penalized if one or more of the grounds set forth in Section 87732 are present and the following are satisfied:</w:t>
      </w:r>
    </w:p>
    <w:p w14:paraId="101BDB29" w14:textId="77777777" w:rsidR="002C1DAA" w:rsidRPr="002C1DAA" w:rsidRDefault="002C1DAA" w:rsidP="002C1DAA">
      <w:pPr>
        <w:tabs>
          <w:tab w:val="right" w:pos="8550"/>
        </w:tabs>
        <w:rPr>
          <w:rFonts w:ascii="Helvetica" w:hAnsi="Helvetica" w:cs="Helvetica"/>
          <w:sz w:val="20"/>
          <w:szCs w:val="20"/>
        </w:rPr>
      </w:pPr>
    </w:p>
    <w:p w14:paraId="17B37682"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 The employee has been evaluated in accordance with standards and procedures established in accordance with the provisions of this article.</w:t>
      </w:r>
    </w:p>
    <w:p w14:paraId="5AD61F0F" w14:textId="77777777" w:rsidR="002C1DAA" w:rsidRPr="002C1DAA" w:rsidRDefault="002C1DAA" w:rsidP="002C1DAA">
      <w:pPr>
        <w:tabs>
          <w:tab w:val="right" w:pos="8550"/>
        </w:tabs>
        <w:rPr>
          <w:rFonts w:ascii="Helvetica" w:hAnsi="Helvetica" w:cs="Helvetica"/>
          <w:sz w:val="20"/>
          <w:szCs w:val="20"/>
        </w:rPr>
      </w:pPr>
    </w:p>
    <w:p w14:paraId="63726760"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(b) The district governing board has received all statements of evaluation which considered the events for which dismissal or penalties may be imposed.</w:t>
      </w:r>
    </w:p>
    <w:p w14:paraId="36F4C16A" w14:textId="77777777" w:rsidR="002C1DAA" w:rsidRPr="002C1DAA" w:rsidRDefault="002C1DAA" w:rsidP="002C1DAA">
      <w:pPr>
        <w:tabs>
          <w:tab w:val="right" w:pos="8550"/>
        </w:tabs>
        <w:rPr>
          <w:rFonts w:ascii="Helvetica" w:hAnsi="Helvetica" w:cs="Helvetica"/>
          <w:sz w:val="20"/>
          <w:szCs w:val="20"/>
        </w:rPr>
      </w:pPr>
    </w:p>
    <w:p w14:paraId="66ACDCCB"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(c) The district governing board has received recommendations of the superintendent of the district and, if the employee is working for a community college, the recommendations of the president of that community college.</w:t>
      </w:r>
    </w:p>
    <w:p w14:paraId="109F370F" w14:textId="77777777" w:rsidR="002C1DAA" w:rsidRPr="002C1DAA" w:rsidRDefault="002C1DAA" w:rsidP="002C1DAA">
      <w:pPr>
        <w:tabs>
          <w:tab w:val="right" w:pos="8550"/>
        </w:tabs>
        <w:rPr>
          <w:rFonts w:ascii="Helvetica" w:hAnsi="Helvetica" w:cs="Helvetica"/>
          <w:sz w:val="20"/>
          <w:szCs w:val="20"/>
        </w:rPr>
      </w:pPr>
    </w:p>
    <w:p w14:paraId="470FEFB9"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(d) The district governing board has considered the statements of evaluation and the recommendations in a lawful meeting of the board.</w:t>
      </w:r>
    </w:p>
    <w:p w14:paraId="496C6BAA" w14:textId="77777777" w:rsidR="002C1DAA" w:rsidRPr="002C1DAA" w:rsidRDefault="002C1DAA" w:rsidP="002C1DAA">
      <w:pPr>
        <w:tabs>
          <w:tab w:val="right" w:pos="8550"/>
        </w:tabs>
        <w:rPr>
          <w:rFonts w:ascii="Helvetica" w:hAnsi="Helvetica" w:cs="Helvetica"/>
          <w:sz w:val="20"/>
          <w:szCs w:val="20"/>
        </w:rPr>
      </w:pPr>
    </w:p>
    <w:p w14:paraId="4DE0F51F" w14:textId="5F6B4255"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0DA30B01" w14:textId="77777777" w:rsidR="002C1DAA" w:rsidRDefault="002C1DAA" w:rsidP="002C1DAA">
      <w:pPr>
        <w:tabs>
          <w:tab w:val="right" w:pos="8550"/>
        </w:tabs>
        <w:rPr>
          <w:rFonts w:ascii="Helvetica" w:hAnsi="Helvetica" w:cs="Helvetica"/>
          <w:sz w:val="20"/>
          <w:szCs w:val="20"/>
        </w:rPr>
      </w:pPr>
    </w:p>
    <w:p w14:paraId="42E9E9A0" w14:textId="06219D39" w:rsidR="002C1DAA" w:rsidRPr="00C14ABF" w:rsidRDefault="002C1DAA" w:rsidP="002C1DAA">
      <w:pPr>
        <w:pStyle w:val="Heading2"/>
        <w:rPr>
          <w:color w:val="FF0000"/>
        </w:rPr>
      </w:pPr>
      <w:r w:rsidRPr="00C14ABF">
        <w:rPr>
          <w:color w:val="FF0000"/>
        </w:rPr>
        <w:t>EDC Section 87</w:t>
      </w:r>
      <w:r>
        <w:rPr>
          <w:color w:val="FF0000"/>
        </w:rPr>
        <w:t>672</w:t>
      </w:r>
    </w:p>
    <w:p w14:paraId="7967BFBD"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 xml:space="preserve">87672.  If a governing board decides it intends to dismiss or penalize a contract or regular employee, it shall deliver a written statement, duly signed and verified, to the employee setting forth the complete and precise decision of the governing board and the reasons </w:t>
      </w:r>
      <w:proofErr w:type="gramStart"/>
      <w:r w:rsidRPr="002C1DAA">
        <w:rPr>
          <w:rFonts w:ascii="Helvetica" w:hAnsi="Helvetica" w:cs="Helvetica"/>
          <w:sz w:val="20"/>
          <w:szCs w:val="20"/>
        </w:rPr>
        <w:t>therefor</w:t>
      </w:r>
      <w:proofErr w:type="gramEnd"/>
      <w:r w:rsidRPr="002C1DAA">
        <w:rPr>
          <w:rFonts w:ascii="Helvetica" w:hAnsi="Helvetica" w:cs="Helvetica"/>
          <w:sz w:val="20"/>
          <w:szCs w:val="20"/>
        </w:rPr>
        <w:t>.</w:t>
      </w:r>
    </w:p>
    <w:p w14:paraId="1C339E56" w14:textId="77777777" w:rsidR="002C1DAA" w:rsidRPr="002C1DAA" w:rsidRDefault="002C1DAA" w:rsidP="002C1DAA">
      <w:pPr>
        <w:tabs>
          <w:tab w:val="right" w:pos="8550"/>
        </w:tabs>
        <w:rPr>
          <w:rFonts w:ascii="Helvetica" w:hAnsi="Helvetica" w:cs="Helvetica"/>
          <w:sz w:val="20"/>
          <w:szCs w:val="20"/>
        </w:rPr>
      </w:pPr>
    </w:p>
    <w:p w14:paraId="034E19A5"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The written statement shall be delivered by serving it personally on the employee or by mailing it by United States registered mail to the employee at his or her address last known to the district.</w:t>
      </w:r>
    </w:p>
    <w:p w14:paraId="663A7E98" w14:textId="77777777" w:rsidR="002C1DAA" w:rsidRPr="002C1DAA" w:rsidRDefault="002C1DAA" w:rsidP="002C1DAA">
      <w:pPr>
        <w:tabs>
          <w:tab w:val="right" w:pos="8550"/>
        </w:tabs>
        <w:rPr>
          <w:rFonts w:ascii="Helvetica" w:hAnsi="Helvetica" w:cs="Helvetica"/>
          <w:sz w:val="20"/>
          <w:szCs w:val="20"/>
        </w:rPr>
      </w:pPr>
    </w:p>
    <w:p w14:paraId="6D177B23"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 xml:space="preserve">A governing board may postpone the operative date of a decision to dismiss or impose penalties for a period not to exceed one year, subject to the employee’s satisfying his or her legal responsibilities as </w:t>
      </w:r>
      <w:r w:rsidRPr="002C1DAA">
        <w:rPr>
          <w:rFonts w:ascii="Helvetica" w:hAnsi="Helvetica" w:cs="Helvetica"/>
          <w:sz w:val="20"/>
          <w:szCs w:val="20"/>
        </w:rPr>
        <w:lastRenderedPageBreak/>
        <w:t>determined by statute and rules and regulations of the district. At the end of this period of probation, the decision shall be made operative or permanently set aside by the governing board.</w:t>
      </w:r>
    </w:p>
    <w:p w14:paraId="38DBF077" w14:textId="77777777" w:rsidR="002C1DAA" w:rsidRPr="002C1DAA" w:rsidRDefault="002C1DAA" w:rsidP="002C1DAA">
      <w:pPr>
        <w:tabs>
          <w:tab w:val="right" w:pos="8550"/>
        </w:tabs>
        <w:rPr>
          <w:rFonts w:ascii="Helvetica" w:hAnsi="Helvetica" w:cs="Helvetica"/>
          <w:sz w:val="20"/>
          <w:szCs w:val="20"/>
        </w:rPr>
      </w:pPr>
    </w:p>
    <w:p w14:paraId="7CED75BE" w14:textId="17DAC98B"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(Amended by Stats. 1995, Ch. 758, Sec. 159. Effective January 1, 1996.)</w:t>
      </w:r>
    </w:p>
    <w:p w14:paraId="7432DF57" w14:textId="77777777" w:rsidR="002C1DAA" w:rsidRDefault="002C1DAA" w:rsidP="002C1DAA">
      <w:pPr>
        <w:tabs>
          <w:tab w:val="right" w:pos="8550"/>
        </w:tabs>
        <w:rPr>
          <w:rFonts w:ascii="Helvetica" w:hAnsi="Helvetica" w:cs="Helvetica"/>
          <w:sz w:val="20"/>
          <w:szCs w:val="20"/>
        </w:rPr>
      </w:pPr>
    </w:p>
    <w:p w14:paraId="5EAEF654" w14:textId="450FA0DB" w:rsidR="002C1DAA" w:rsidRPr="00C14ABF" w:rsidRDefault="002C1DAA" w:rsidP="002C1DAA">
      <w:pPr>
        <w:pStyle w:val="Heading2"/>
        <w:rPr>
          <w:color w:val="FF0000"/>
        </w:rPr>
      </w:pPr>
      <w:r w:rsidRPr="00C14ABF">
        <w:rPr>
          <w:color w:val="FF0000"/>
        </w:rPr>
        <w:t>EDC Section 87</w:t>
      </w:r>
      <w:r>
        <w:rPr>
          <w:color w:val="FF0000"/>
        </w:rPr>
        <w:t>673</w:t>
      </w:r>
    </w:p>
    <w:p w14:paraId="00E66200"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87673.  If the employee objects to the decision of the governing board, or the reasons therefor, on any ground, the employee shall notify, in writing, the governing board, the superintendent of the district which employs him or her, and the president of the college at which the employee serves of his or her objection within 30 days of the date of the service of the notice.</w:t>
      </w:r>
    </w:p>
    <w:p w14:paraId="214A453C" w14:textId="77777777" w:rsidR="002C1DAA" w:rsidRPr="002C1DAA" w:rsidRDefault="002C1DAA" w:rsidP="002C1DAA">
      <w:pPr>
        <w:tabs>
          <w:tab w:val="right" w:pos="8550"/>
        </w:tabs>
        <w:rPr>
          <w:rFonts w:ascii="Helvetica" w:hAnsi="Helvetica" w:cs="Helvetica"/>
          <w:sz w:val="20"/>
          <w:szCs w:val="20"/>
        </w:rPr>
      </w:pPr>
    </w:p>
    <w:p w14:paraId="3F7289FA" w14:textId="2222FF32"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(Amended by Stats. 1995, Ch. 758, Sec. 160. Effective January 1, 1996.)</w:t>
      </w:r>
    </w:p>
    <w:p w14:paraId="7CBF22C4" w14:textId="77777777" w:rsidR="002C1DAA" w:rsidRDefault="002C1DAA" w:rsidP="002C1DAA">
      <w:pPr>
        <w:tabs>
          <w:tab w:val="right" w:pos="8550"/>
        </w:tabs>
        <w:rPr>
          <w:rFonts w:ascii="Helvetica" w:hAnsi="Helvetica" w:cs="Helvetica"/>
          <w:sz w:val="20"/>
          <w:szCs w:val="20"/>
        </w:rPr>
      </w:pPr>
    </w:p>
    <w:p w14:paraId="4BA5C3F9" w14:textId="4E24F85D" w:rsidR="002C1DAA" w:rsidRPr="00C14ABF" w:rsidRDefault="002C1DAA" w:rsidP="002C1DAA">
      <w:pPr>
        <w:pStyle w:val="Heading2"/>
        <w:rPr>
          <w:color w:val="FF0000"/>
        </w:rPr>
      </w:pPr>
      <w:r w:rsidRPr="00C14ABF">
        <w:rPr>
          <w:color w:val="FF0000"/>
        </w:rPr>
        <w:t>EDC Section 87</w:t>
      </w:r>
      <w:r>
        <w:rPr>
          <w:color w:val="FF0000"/>
        </w:rPr>
        <w:t>674</w:t>
      </w:r>
    </w:p>
    <w:p w14:paraId="64A2E755"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87674.  Within 30 days of the receipt by the district governing board of the employee’s demand for a hearing, the employee and the governing board shall agree upon an arbitrator to hear the matter. When there is agreement as to the arbitrator, the employee and the governing board shall enter into the records of the governing board written confirmation of the agreement signed by the employee and an authorized representative of the governing board. Upon entry of such confirmation, the arbitrator shall assume complete and sole jurisdiction over the matter.</w:t>
      </w:r>
    </w:p>
    <w:p w14:paraId="58919F63" w14:textId="77777777" w:rsidR="002C1DAA" w:rsidRPr="002C1DAA" w:rsidRDefault="002C1DAA" w:rsidP="002C1DAA">
      <w:pPr>
        <w:tabs>
          <w:tab w:val="right" w:pos="8550"/>
        </w:tabs>
        <w:rPr>
          <w:rFonts w:ascii="Helvetica" w:hAnsi="Helvetica" w:cs="Helvetica"/>
          <w:sz w:val="20"/>
          <w:szCs w:val="20"/>
        </w:rPr>
      </w:pPr>
    </w:p>
    <w:p w14:paraId="4FA0A215" w14:textId="659C8E4D"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741F7060" w14:textId="77777777" w:rsidR="002C1DAA" w:rsidRDefault="002C1DAA" w:rsidP="002C1DAA">
      <w:pPr>
        <w:tabs>
          <w:tab w:val="right" w:pos="8550"/>
        </w:tabs>
        <w:rPr>
          <w:rFonts w:ascii="Helvetica" w:hAnsi="Helvetica" w:cs="Helvetica"/>
          <w:sz w:val="20"/>
          <w:szCs w:val="20"/>
        </w:rPr>
      </w:pPr>
    </w:p>
    <w:p w14:paraId="7527170C" w14:textId="7F23B5AE" w:rsidR="002C1DAA" w:rsidRPr="00C14ABF" w:rsidRDefault="002C1DAA" w:rsidP="002C1DAA">
      <w:pPr>
        <w:pStyle w:val="Heading2"/>
        <w:rPr>
          <w:color w:val="FF0000"/>
        </w:rPr>
      </w:pPr>
      <w:r w:rsidRPr="00C14ABF">
        <w:rPr>
          <w:color w:val="FF0000"/>
        </w:rPr>
        <w:t>EDC Section 87</w:t>
      </w:r>
      <w:r>
        <w:rPr>
          <w:color w:val="FF0000"/>
        </w:rPr>
        <w:t>675</w:t>
      </w:r>
    </w:p>
    <w:p w14:paraId="17580EAB"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87675.  The arbitrator shall conduct proceedings in accordance with Chapter 5 (commencing with Section 11500) of Part 1 of Division 3 of Title 2 of the Government Code, except that the right of discovery of the parties shall not be limited to those matters set forth in Section 11507.6 of the Government Code but shall include the rights and duties of any party in a civil action brought in a superior court under Title 4 (commencing with Section 2016.010) of Part 4 of the Code of Civil Procedure. In all cases, discovery shall be completed prior to one week before the date set for hearing. The arbitrator shall determine whether there is cause to dismiss or penalize the employee. If the arbitrator finds cause, the arbitrator shall determine whether the employee shall be dismissed, the precise penalty to be imposed, and whether the decision should be imposed immediately or postponed pursuant to Section 87672.</w:t>
      </w:r>
    </w:p>
    <w:p w14:paraId="283774B0" w14:textId="77777777" w:rsidR="002C1DAA" w:rsidRPr="002C1DAA" w:rsidRDefault="002C1DAA" w:rsidP="002C1DAA">
      <w:pPr>
        <w:tabs>
          <w:tab w:val="right" w:pos="8550"/>
        </w:tabs>
        <w:rPr>
          <w:rFonts w:ascii="Helvetica" w:hAnsi="Helvetica" w:cs="Helvetica"/>
          <w:sz w:val="20"/>
          <w:szCs w:val="20"/>
        </w:rPr>
      </w:pPr>
    </w:p>
    <w:p w14:paraId="7284511C"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No witness shall be permitted to testify at the hearing except upon oath or affirmation. No testimony shall be given or evidence introduced relating to matters that occurred more than four years prior to the date of the filing of the notice. Evidence of records regularly kept by the governing board concerning the employee may be introduced, but no decision relating to the dismissal or suspension of any employee shall be made based on charges or evidence of any nature relating to matters occurring more than four years prior to the filing of the notice.</w:t>
      </w:r>
    </w:p>
    <w:p w14:paraId="5928A2D2" w14:textId="77777777" w:rsidR="002C1DAA" w:rsidRPr="002C1DAA" w:rsidRDefault="002C1DAA" w:rsidP="002C1DAA">
      <w:pPr>
        <w:tabs>
          <w:tab w:val="right" w:pos="8550"/>
        </w:tabs>
        <w:rPr>
          <w:rFonts w:ascii="Helvetica" w:hAnsi="Helvetica" w:cs="Helvetica"/>
          <w:sz w:val="20"/>
          <w:szCs w:val="20"/>
        </w:rPr>
      </w:pPr>
    </w:p>
    <w:p w14:paraId="33A4D4DE" w14:textId="6DAD7616"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(Amended by Stats. 2004, Ch. 182, Sec. 26. Effective January 1, 2005. Operative July 1, 2005, by Sec. 64 of Ch. 182.)</w:t>
      </w:r>
    </w:p>
    <w:p w14:paraId="01D4AEAB" w14:textId="77777777" w:rsidR="002C1DAA" w:rsidRDefault="002C1DAA" w:rsidP="002C1DAA">
      <w:pPr>
        <w:tabs>
          <w:tab w:val="right" w:pos="8550"/>
        </w:tabs>
        <w:rPr>
          <w:rFonts w:ascii="Helvetica" w:hAnsi="Helvetica" w:cs="Helvetica"/>
          <w:sz w:val="20"/>
          <w:szCs w:val="20"/>
        </w:rPr>
      </w:pPr>
    </w:p>
    <w:p w14:paraId="573D7703" w14:textId="0480399A" w:rsidR="002C1DAA" w:rsidRPr="00C14ABF" w:rsidRDefault="002C1DAA" w:rsidP="002C1DAA">
      <w:pPr>
        <w:pStyle w:val="Heading2"/>
        <w:rPr>
          <w:color w:val="FF0000"/>
        </w:rPr>
      </w:pPr>
      <w:r w:rsidRPr="00C14ABF">
        <w:rPr>
          <w:color w:val="FF0000"/>
        </w:rPr>
        <w:t>EDC Section 87</w:t>
      </w:r>
      <w:r>
        <w:rPr>
          <w:color w:val="FF0000"/>
        </w:rPr>
        <w:t>676</w:t>
      </w:r>
    </w:p>
    <w:p w14:paraId="6865654E"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87676.  In the case in which the arbitrator determines that the operation of his or her decision should be postponed, any question of terminating the postponement shall be determined by the arbitrator.</w:t>
      </w:r>
    </w:p>
    <w:p w14:paraId="14EC4E36" w14:textId="77777777" w:rsidR="002C1DAA" w:rsidRPr="002C1DAA" w:rsidRDefault="002C1DAA" w:rsidP="002C1DAA">
      <w:pPr>
        <w:tabs>
          <w:tab w:val="right" w:pos="8550"/>
        </w:tabs>
        <w:rPr>
          <w:rFonts w:ascii="Helvetica" w:hAnsi="Helvetica" w:cs="Helvetica"/>
          <w:sz w:val="20"/>
          <w:szCs w:val="20"/>
        </w:rPr>
      </w:pPr>
    </w:p>
    <w:p w14:paraId="32982BB2" w14:textId="5FF3E6BE"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(Amended by Stats. 1995, Ch. 758, Sec. 162. Effective January 1, 1996.)</w:t>
      </w:r>
    </w:p>
    <w:p w14:paraId="1DA74494" w14:textId="77777777" w:rsidR="002C1DAA" w:rsidRDefault="002C1DAA" w:rsidP="002C1DAA">
      <w:pPr>
        <w:tabs>
          <w:tab w:val="right" w:pos="8550"/>
        </w:tabs>
        <w:rPr>
          <w:rFonts w:ascii="Helvetica" w:hAnsi="Helvetica" w:cs="Helvetica"/>
          <w:sz w:val="20"/>
          <w:szCs w:val="20"/>
        </w:rPr>
      </w:pPr>
    </w:p>
    <w:p w14:paraId="34FEA9C6" w14:textId="35866D5F" w:rsidR="002C1DAA" w:rsidRPr="00C14ABF" w:rsidRDefault="002C1DAA" w:rsidP="002C1DAA">
      <w:pPr>
        <w:pStyle w:val="Heading2"/>
        <w:rPr>
          <w:color w:val="FF0000"/>
        </w:rPr>
      </w:pPr>
      <w:r w:rsidRPr="00C14ABF">
        <w:rPr>
          <w:color w:val="FF0000"/>
        </w:rPr>
        <w:lastRenderedPageBreak/>
        <w:t>EDC Section 87</w:t>
      </w:r>
      <w:r>
        <w:rPr>
          <w:color w:val="FF0000"/>
        </w:rPr>
        <w:t>677</w:t>
      </w:r>
    </w:p>
    <w:p w14:paraId="1709CFE0"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87677.  The district alone shall pay the arbitrator’s fees and expenses, and the costs of the proceedings as determined by the arbitrator. The “cost of the proceedings” does not include any expenses paid by the employee for his or her counsel, witnesses, or the preparation or presentation of evidence on his or her behalf.</w:t>
      </w:r>
    </w:p>
    <w:p w14:paraId="6E78724E" w14:textId="77777777" w:rsidR="002C1DAA" w:rsidRPr="002C1DAA" w:rsidRDefault="002C1DAA" w:rsidP="002C1DAA">
      <w:pPr>
        <w:tabs>
          <w:tab w:val="right" w:pos="8550"/>
        </w:tabs>
        <w:rPr>
          <w:rFonts w:ascii="Helvetica" w:hAnsi="Helvetica" w:cs="Helvetica"/>
          <w:sz w:val="20"/>
          <w:szCs w:val="20"/>
        </w:rPr>
      </w:pPr>
    </w:p>
    <w:p w14:paraId="2AE7E775" w14:textId="5031FD21"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(Amended by Stats. 1995, Ch. 758, Sec. 163. Effective January 1, 1996.)</w:t>
      </w:r>
    </w:p>
    <w:p w14:paraId="12E0875C" w14:textId="77777777" w:rsidR="002C1DAA" w:rsidRDefault="002C1DAA" w:rsidP="002C1DAA">
      <w:pPr>
        <w:tabs>
          <w:tab w:val="right" w:pos="8550"/>
        </w:tabs>
        <w:rPr>
          <w:rFonts w:ascii="Helvetica" w:hAnsi="Helvetica" w:cs="Helvetica"/>
          <w:sz w:val="20"/>
          <w:szCs w:val="20"/>
        </w:rPr>
      </w:pPr>
    </w:p>
    <w:p w14:paraId="4AB598D5" w14:textId="51D560EB" w:rsidR="002C1DAA" w:rsidRPr="00C14ABF" w:rsidRDefault="002C1DAA" w:rsidP="002C1DAA">
      <w:pPr>
        <w:pStyle w:val="Heading2"/>
        <w:rPr>
          <w:color w:val="FF0000"/>
        </w:rPr>
      </w:pPr>
      <w:r w:rsidRPr="00C14ABF">
        <w:rPr>
          <w:color w:val="FF0000"/>
        </w:rPr>
        <w:t>EDC Section 87</w:t>
      </w:r>
      <w:r>
        <w:rPr>
          <w:color w:val="FF0000"/>
        </w:rPr>
        <w:t>678</w:t>
      </w:r>
    </w:p>
    <w:p w14:paraId="4386FE1F"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87678.  If within 30 days of the receipt of the notification by the district governing board, no written confirmation of agreement of the employee and the governing board as to an arbitrator has been submitted to the secretary of the governing board for entry into its records, the governing board shall certify the matter to the Office of Administrative Hearings and request the appointment of an administrative law judge.</w:t>
      </w:r>
    </w:p>
    <w:p w14:paraId="2CCFCDF2" w14:textId="77777777" w:rsidR="002C1DAA" w:rsidRPr="002C1DAA" w:rsidRDefault="002C1DAA" w:rsidP="002C1DAA">
      <w:pPr>
        <w:tabs>
          <w:tab w:val="right" w:pos="8550"/>
        </w:tabs>
        <w:rPr>
          <w:rFonts w:ascii="Helvetica" w:hAnsi="Helvetica" w:cs="Helvetica"/>
          <w:sz w:val="20"/>
          <w:szCs w:val="20"/>
        </w:rPr>
      </w:pPr>
    </w:p>
    <w:p w14:paraId="33B4F700" w14:textId="3B1C78DB"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(Amended by Stats. 1985, Ch. 324, Sec. 7.)</w:t>
      </w:r>
    </w:p>
    <w:p w14:paraId="3654FA03" w14:textId="77777777" w:rsidR="002C1DAA" w:rsidRDefault="002C1DAA" w:rsidP="002C1DAA">
      <w:pPr>
        <w:tabs>
          <w:tab w:val="right" w:pos="8550"/>
        </w:tabs>
        <w:rPr>
          <w:rFonts w:ascii="Helvetica" w:hAnsi="Helvetica" w:cs="Helvetica"/>
          <w:sz w:val="20"/>
          <w:szCs w:val="20"/>
        </w:rPr>
      </w:pPr>
    </w:p>
    <w:p w14:paraId="75081376" w14:textId="2510B719" w:rsidR="002C1DAA" w:rsidRPr="00C14ABF" w:rsidRDefault="002C1DAA" w:rsidP="002C1DAA">
      <w:pPr>
        <w:pStyle w:val="Heading2"/>
        <w:rPr>
          <w:color w:val="FF0000"/>
        </w:rPr>
      </w:pPr>
      <w:r w:rsidRPr="00C14ABF">
        <w:rPr>
          <w:color w:val="FF0000"/>
        </w:rPr>
        <w:t>EDC Section 87</w:t>
      </w:r>
      <w:r>
        <w:rPr>
          <w:color w:val="FF0000"/>
        </w:rPr>
        <w:t>679</w:t>
      </w:r>
    </w:p>
    <w:p w14:paraId="69367292"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87679.  The administrative law judge shall conduct proceedings in accordance with Chapter 5 (commencing with Section 11500) of Part 1 of Division 3 of Title 2 of the Government Code, except that the right of discovery of the parties shall not be limited to those matters set forth in Section 11507.6 of the Government Code but shall include the rights and duties of any party in a civil action brought in a superior court under Title 4 (commencing with Section 2016.010) of Part 4 of the Code of Civil Procedure. In all cases, discovery shall be completed prior to one week before the date set for hearing. The written notice delivered to the employee pursuant to Section 87672 shall be deemed an accusation. The written objection of the employee delivered pursuant to Section 87673 shall be deemed the notice of defense.</w:t>
      </w:r>
    </w:p>
    <w:p w14:paraId="68D64086" w14:textId="77777777" w:rsidR="002C1DAA" w:rsidRPr="002C1DAA" w:rsidRDefault="002C1DAA" w:rsidP="002C1DAA">
      <w:pPr>
        <w:tabs>
          <w:tab w:val="right" w:pos="8550"/>
        </w:tabs>
        <w:rPr>
          <w:rFonts w:ascii="Helvetica" w:hAnsi="Helvetica" w:cs="Helvetica"/>
          <w:sz w:val="20"/>
          <w:szCs w:val="20"/>
        </w:rPr>
      </w:pPr>
    </w:p>
    <w:p w14:paraId="51DF95EB" w14:textId="7E764DAF"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(Amended by Stats. 2004, Ch. 182, Sec. 27. Effective January 1, 2005. Operative July 1, 2005, by Sec. 64 of Ch. 182.)</w:t>
      </w:r>
    </w:p>
    <w:p w14:paraId="4B1A0B9E" w14:textId="77777777" w:rsidR="002C1DAA" w:rsidRDefault="002C1DAA" w:rsidP="002C1DAA">
      <w:pPr>
        <w:tabs>
          <w:tab w:val="right" w:pos="8550"/>
        </w:tabs>
        <w:rPr>
          <w:rFonts w:ascii="Helvetica" w:hAnsi="Helvetica" w:cs="Helvetica"/>
          <w:sz w:val="20"/>
          <w:szCs w:val="20"/>
        </w:rPr>
      </w:pPr>
    </w:p>
    <w:p w14:paraId="413C923A" w14:textId="5F4D9203" w:rsidR="002C1DAA" w:rsidRPr="00C14ABF" w:rsidRDefault="002C1DAA" w:rsidP="002C1DAA">
      <w:pPr>
        <w:pStyle w:val="Heading2"/>
        <w:rPr>
          <w:color w:val="FF0000"/>
        </w:rPr>
      </w:pPr>
      <w:r w:rsidRPr="00C14ABF">
        <w:rPr>
          <w:color w:val="FF0000"/>
        </w:rPr>
        <w:t>EDC Section 87</w:t>
      </w:r>
      <w:r>
        <w:rPr>
          <w:color w:val="FF0000"/>
        </w:rPr>
        <w:t>680</w:t>
      </w:r>
    </w:p>
    <w:p w14:paraId="5F733432"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 xml:space="preserve">87680.  The administrative law judge shall determine whether there is cause to dismiss or penalize the employee. If he or she finds cause, he or she shall determine whether the employee shall be dismissed and determine the precise penalty to be </w:t>
      </w:r>
      <w:proofErr w:type="gramStart"/>
      <w:r w:rsidRPr="002C1DAA">
        <w:rPr>
          <w:rFonts w:ascii="Helvetica" w:hAnsi="Helvetica" w:cs="Helvetica"/>
          <w:sz w:val="20"/>
          <w:szCs w:val="20"/>
        </w:rPr>
        <w:t>imposed, and</w:t>
      </w:r>
      <w:proofErr w:type="gramEnd"/>
      <w:r w:rsidRPr="002C1DAA">
        <w:rPr>
          <w:rFonts w:ascii="Helvetica" w:hAnsi="Helvetica" w:cs="Helvetica"/>
          <w:sz w:val="20"/>
          <w:szCs w:val="20"/>
        </w:rPr>
        <w:t xml:space="preserve"> shall determine whether his or her decision should be imposed immediately or postponed pursuant to Section 87672.</w:t>
      </w:r>
    </w:p>
    <w:p w14:paraId="61A6412C" w14:textId="77777777" w:rsidR="002C1DAA" w:rsidRPr="002C1DAA" w:rsidRDefault="002C1DAA" w:rsidP="002C1DAA">
      <w:pPr>
        <w:tabs>
          <w:tab w:val="right" w:pos="8550"/>
        </w:tabs>
        <w:rPr>
          <w:rFonts w:ascii="Helvetica" w:hAnsi="Helvetica" w:cs="Helvetica"/>
          <w:sz w:val="20"/>
          <w:szCs w:val="20"/>
        </w:rPr>
      </w:pPr>
    </w:p>
    <w:p w14:paraId="421F1B1D"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No witness shall be permitted to testify at the hearing except upon oath or affirmation. No testimony shall be given or evidence introduced relating to matters which occurred more than four years prior to the date of the filing of the notice. Evidence of records regularly kept by the governing board concerning the employee may be introduced, but no decision relating to the dismissal or suspension of any employee shall be made based on charges or evidence of any nature relating to matters occurring more than four years prior to the filing of the notice.</w:t>
      </w:r>
    </w:p>
    <w:p w14:paraId="3E5FF11D" w14:textId="77777777" w:rsidR="002C1DAA" w:rsidRPr="002C1DAA" w:rsidRDefault="002C1DAA" w:rsidP="002C1DAA">
      <w:pPr>
        <w:tabs>
          <w:tab w:val="right" w:pos="8550"/>
        </w:tabs>
        <w:rPr>
          <w:rFonts w:ascii="Helvetica" w:hAnsi="Helvetica" w:cs="Helvetica"/>
          <w:sz w:val="20"/>
          <w:szCs w:val="20"/>
        </w:rPr>
      </w:pPr>
    </w:p>
    <w:p w14:paraId="4BC28F24" w14:textId="01B1CD9D"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(Amended by Stats. 1985, Ch. 324, Sec. 9.)</w:t>
      </w:r>
    </w:p>
    <w:p w14:paraId="7C778437" w14:textId="77777777" w:rsidR="002C1DAA" w:rsidRDefault="002C1DAA" w:rsidP="002C1DAA">
      <w:pPr>
        <w:tabs>
          <w:tab w:val="right" w:pos="8550"/>
        </w:tabs>
        <w:rPr>
          <w:rFonts w:ascii="Helvetica" w:hAnsi="Helvetica" w:cs="Helvetica"/>
          <w:sz w:val="20"/>
          <w:szCs w:val="20"/>
        </w:rPr>
      </w:pPr>
    </w:p>
    <w:p w14:paraId="10181DF5" w14:textId="4B4F5AA4" w:rsidR="002C1DAA" w:rsidRPr="00C14ABF" w:rsidRDefault="002C1DAA" w:rsidP="002C1DAA">
      <w:pPr>
        <w:pStyle w:val="Heading2"/>
        <w:rPr>
          <w:color w:val="FF0000"/>
        </w:rPr>
      </w:pPr>
      <w:r w:rsidRPr="00C14ABF">
        <w:rPr>
          <w:color w:val="FF0000"/>
        </w:rPr>
        <w:t>EDC Section 87</w:t>
      </w:r>
      <w:r>
        <w:rPr>
          <w:color w:val="FF0000"/>
        </w:rPr>
        <w:t>681</w:t>
      </w:r>
    </w:p>
    <w:p w14:paraId="34064B7E"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87681.  In the case in which the administrative law judge determines that the operation of his or her decision should be postponed, any question of terminating the postponement shall be brought to the administrative law judge.</w:t>
      </w:r>
    </w:p>
    <w:p w14:paraId="708AFB0F" w14:textId="77777777" w:rsidR="002C1DAA" w:rsidRPr="002C1DAA" w:rsidRDefault="002C1DAA" w:rsidP="002C1DAA">
      <w:pPr>
        <w:tabs>
          <w:tab w:val="right" w:pos="8550"/>
        </w:tabs>
        <w:rPr>
          <w:rFonts w:ascii="Helvetica" w:hAnsi="Helvetica" w:cs="Helvetica"/>
          <w:sz w:val="20"/>
          <w:szCs w:val="20"/>
        </w:rPr>
      </w:pPr>
    </w:p>
    <w:p w14:paraId="63B0D82A" w14:textId="1ECE69EF"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(Amended by Stats. 1985, Ch. 324, Sec. 10.)</w:t>
      </w:r>
    </w:p>
    <w:p w14:paraId="71513806" w14:textId="77777777" w:rsidR="002C1DAA" w:rsidRDefault="002C1DAA" w:rsidP="002C1DAA">
      <w:pPr>
        <w:tabs>
          <w:tab w:val="right" w:pos="8550"/>
        </w:tabs>
        <w:rPr>
          <w:rFonts w:ascii="Helvetica" w:hAnsi="Helvetica" w:cs="Helvetica"/>
          <w:sz w:val="20"/>
          <w:szCs w:val="20"/>
        </w:rPr>
      </w:pPr>
    </w:p>
    <w:p w14:paraId="53DF4221" w14:textId="14BE72A7" w:rsidR="002C1DAA" w:rsidRPr="00C14ABF" w:rsidRDefault="002C1DAA" w:rsidP="002C1DAA">
      <w:pPr>
        <w:pStyle w:val="Heading2"/>
        <w:rPr>
          <w:color w:val="FF0000"/>
        </w:rPr>
      </w:pPr>
      <w:r w:rsidRPr="00C14ABF">
        <w:rPr>
          <w:color w:val="FF0000"/>
        </w:rPr>
        <w:t>EDC Section 87</w:t>
      </w:r>
      <w:r>
        <w:rPr>
          <w:color w:val="FF0000"/>
        </w:rPr>
        <w:t>682</w:t>
      </w:r>
    </w:p>
    <w:p w14:paraId="634DB9E7"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 xml:space="preserve">87682.  The decision of the arbitrator or administrative law judge, as the case may be, may, on petition of either the governing board or the employee, be reviewed by a court of competent jurisdiction in the same manner as a decision made by an administrative law judge under Chapter 5 (commencing with Section 11500) of Part 1 of Division 3 of Title 2 of the Government Code. The court, on review, shall exercise its independent judgment on the evidence. The </w:t>
      </w:r>
      <w:proofErr w:type="gramStart"/>
      <w:r w:rsidRPr="002C1DAA">
        <w:rPr>
          <w:rFonts w:ascii="Helvetica" w:hAnsi="Helvetica" w:cs="Helvetica"/>
          <w:sz w:val="20"/>
          <w:szCs w:val="20"/>
        </w:rPr>
        <w:t>proceeding</w:t>
      </w:r>
      <w:proofErr w:type="gramEnd"/>
      <w:r w:rsidRPr="002C1DAA">
        <w:rPr>
          <w:rFonts w:ascii="Helvetica" w:hAnsi="Helvetica" w:cs="Helvetica"/>
          <w:sz w:val="20"/>
          <w:szCs w:val="20"/>
        </w:rPr>
        <w:t xml:space="preserve"> shall be set for hearing </w:t>
      </w:r>
      <w:proofErr w:type="gramStart"/>
      <w:r w:rsidRPr="002C1DAA">
        <w:rPr>
          <w:rFonts w:ascii="Helvetica" w:hAnsi="Helvetica" w:cs="Helvetica"/>
          <w:sz w:val="20"/>
          <w:szCs w:val="20"/>
        </w:rPr>
        <w:t>at the earliest possible date</w:t>
      </w:r>
      <w:proofErr w:type="gramEnd"/>
      <w:r w:rsidRPr="002C1DAA">
        <w:rPr>
          <w:rFonts w:ascii="Helvetica" w:hAnsi="Helvetica" w:cs="Helvetica"/>
          <w:sz w:val="20"/>
          <w:szCs w:val="20"/>
        </w:rPr>
        <w:t xml:space="preserve"> and shall take precedence over all other cases, except older matters of the same character and matters to which special precedence is given by law.</w:t>
      </w:r>
    </w:p>
    <w:p w14:paraId="37E1AF4E" w14:textId="77777777" w:rsidR="002C1DAA" w:rsidRPr="002C1DAA" w:rsidRDefault="002C1DAA" w:rsidP="002C1DAA">
      <w:pPr>
        <w:tabs>
          <w:tab w:val="right" w:pos="8550"/>
        </w:tabs>
        <w:rPr>
          <w:rFonts w:ascii="Helvetica" w:hAnsi="Helvetica" w:cs="Helvetica"/>
          <w:sz w:val="20"/>
          <w:szCs w:val="20"/>
        </w:rPr>
      </w:pPr>
    </w:p>
    <w:p w14:paraId="67A60B5C" w14:textId="680F1BC0"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(Amended by Stats. 1985, Ch. 324, Sec. 11.)</w:t>
      </w:r>
    </w:p>
    <w:p w14:paraId="7ED82EB4" w14:textId="77777777" w:rsidR="002C1DAA" w:rsidRDefault="002C1DAA" w:rsidP="002C1DAA">
      <w:pPr>
        <w:tabs>
          <w:tab w:val="right" w:pos="8550"/>
        </w:tabs>
        <w:rPr>
          <w:rFonts w:ascii="Helvetica" w:hAnsi="Helvetica" w:cs="Helvetica"/>
          <w:sz w:val="20"/>
          <w:szCs w:val="20"/>
        </w:rPr>
      </w:pPr>
    </w:p>
    <w:p w14:paraId="46849F8F" w14:textId="0D26191C" w:rsidR="002C1DAA" w:rsidRPr="00C14ABF" w:rsidRDefault="002C1DAA" w:rsidP="002C1DAA">
      <w:pPr>
        <w:pStyle w:val="Heading2"/>
        <w:rPr>
          <w:color w:val="FF0000"/>
        </w:rPr>
      </w:pPr>
      <w:r w:rsidRPr="00C14ABF">
        <w:rPr>
          <w:color w:val="FF0000"/>
        </w:rPr>
        <w:t>EDC Section 87</w:t>
      </w:r>
      <w:r>
        <w:rPr>
          <w:color w:val="FF0000"/>
        </w:rPr>
        <w:t>683</w:t>
      </w:r>
    </w:p>
    <w:p w14:paraId="2385DE94"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87683.  The charges levied by the Office of Administrative Hearings shall be paid by the district.</w:t>
      </w:r>
    </w:p>
    <w:p w14:paraId="61B88CEF" w14:textId="77777777" w:rsidR="002C1DAA" w:rsidRPr="002C1DAA" w:rsidRDefault="002C1DAA" w:rsidP="002C1DAA">
      <w:pPr>
        <w:tabs>
          <w:tab w:val="right" w:pos="8550"/>
        </w:tabs>
        <w:rPr>
          <w:rFonts w:ascii="Helvetica" w:hAnsi="Helvetica" w:cs="Helvetica"/>
          <w:sz w:val="20"/>
          <w:szCs w:val="20"/>
        </w:rPr>
      </w:pPr>
    </w:p>
    <w:p w14:paraId="7533FE7C" w14:textId="00039D5F"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5C9B8188" w14:textId="77777777" w:rsidR="002C1DAA" w:rsidRDefault="002C1DAA" w:rsidP="002C1DAA">
      <w:pPr>
        <w:tabs>
          <w:tab w:val="right" w:pos="8550"/>
        </w:tabs>
        <w:rPr>
          <w:rFonts w:ascii="Helvetica" w:hAnsi="Helvetica" w:cs="Helvetica"/>
          <w:sz w:val="20"/>
          <w:szCs w:val="20"/>
        </w:rPr>
      </w:pPr>
    </w:p>
    <w:p w14:paraId="2A07AAF4" w14:textId="2FC054BB" w:rsidR="00CB2F28" w:rsidRPr="00C14ABF" w:rsidRDefault="00CB2F28" w:rsidP="00CB2F28">
      <w:pPr>
        <w:pStyle w:val="Heading2"/>
        <w:rPr>
          <w:color w:val="FF0000"/>
        </w:rPr>
      </w:pPr>
      <w:r>
        <w:rPr>
          <w:color w:val="FF0000"/>
        </w:rPr>
        <w:t>EDC</w:t>
      </w:r>
      <w:r w:rsidRPr="00C14ABF">
        <w:rPr>
          <w:color w:val="FF0000"/>
        </w:rPr>
        <w:t xml:space="preserve"> Section</w:t>
      </w:r>
      <w:r>
        <w:rPr>
          <w:color w:val="FF0000"/>
        </w:rPr>
        <w:t>s</w:t>
      </w:r>
      <w:r w:rsidRPr="00C14ABF">
        <w:rPr>
          <w:color w:val="FF0000"/>
        </w:rPr>
        <w:t xml:space="preserve"> </w:t>
      </w:r>
      <w:r>
        <w:rPr>
          <w:color w:val="FF0000"/>
        </w:rPr>
        <w:t>87732 and 87737</w:t>
      </w:r>
    </w:p>
    <w:p w14:paraId="03361781" w14:textId="77777777" w:rsidR="00CB2F28" w:rsidRPr="00A145AB" w:rsidRDefault="00CB2F28" w:rsidP="00CB2F28">
      <w:pPr>
        <w:tabs>
          <w:tab w:val="right" w:pos="8550"/>
        </w:tabs>
        <w:rPr>
          <w:rFonts w:ascii="Helvetica" w:hAnsi="Helvetica" w:cs="Helvetica"/>
          <w:sz w:val="20"/>
          <w:szCs w:val="20"/>
        </w:rPr>
      </w:pPr>
      <w:r w:rsidRPr="00A145AB">
        <w:rPr>
          <w:rFonts w:ascii="Helvetica" w:hAnsi="Helvetica" w:cs="Helvetica"/>
          <w:sz w:val="20"/>
          <w:szCs w:val="20"/>
        </w:rPr>
        <w:t>DIVISION 7. COMMUNITY COLLEGES</w:t>
      </w:r>
    </w:p>
    <w:p w14:paraId="4D306091" w14:textId="77777777" w:rsidR="00CB2F28" w:rsidRPr="00A145AB" w:rsidRDefault="00CB2F28" w:rsidP="00CB2F28">
      <w:pPr>
        <w:tabs>
          <w:tab w:val="right" w:pos="8550"/>
        </w:tabs>
        <w:rPr>
          <w:rFonts w:ascii="Helvetica" w:hAnsi="Helvetica" w:cs="Helvetica"/>
          <w:sz w:val="20"/>
          <w:szCs w:val="20"/>
        </w:rPr>
      </w:pPr>
      <w:r w:rsidRPr="00A145AB">
        <w:rPr>
          <w:rFonts w:ascii="Helvetica" w:hAnsi="Helvetica" w:cs="Helvetica"/>
          <w:sz w:val="20"/>
          <w:szCs w:val="20"/>
        </w:rPr>
        <w:t>PART 51. EMPLOYEES</w:t>
      </w:r>
    </w:p>
    <w:p w14:paraId="53F57710" w14:textId="77777777" w:rsidR="00CB2F28" w:rsidRPr="00A145AB" w:rsidRDefault="00CB2F28" w:rsidP="00CB2F28">
      <w:pPr>
        <w:tabs>
          <w:tab w:val="right" w:pos="8550"/>
        </w:tabs>
        <w:rPr>
          <w:rFonts w:ascii="Helvetica" w:hAnsi="Helvetica" w:cs="Helvetica"/>
          <w:sz w:val="20"/>
          <w:szCs w:val="20"/>
        </w:rPr>
      </w:pPr>
      <w:r w:rsidRPr="00A145AB">
        <w:rPr>
          <w:rFonts w:ascii="Helvetica" w:hAnsi="Helvetica" w:cs="Helvetica"/>
          <w:sz w:val="20"/>
          <w:szCs w:val="20"/>
        </w:rPr>
        <w:t>CHAPTER 3. Employment</w:t>
      </w:r>
    </w:p>
    <w:p w14:paraId="0AE5903C" w14:textId="4E839DF4" w:rsidR="00CB2F28" w:rsidRPr="00A145AB" w:rsidRDefault="006F3B98" w:rsidP="00CB2F28">
      <w:pPr>
        <w:tabs>
          <w:tab w:val="right" w:pos="8550"/>
        </w:tabs>
        <w:rPr>
          <w:rFonts w:ascii="Helvetica" w:hAnsi="Helvetica" w:cs="Helvetica"/>
          <w:sz w:val="20"/>
          <w:szCs w:val="20"/>
        </w:rPr>
      </w:pPr>
      <w:r w:rsidRPr="006F3B98">
        <w:rPr>
          <w:rFonts w:ascii="Helvetica" w:hAnsi="Helvetica" w:cs="Helvetica"/>
          <w:sz w:val="20"/>
          <w:szCs w:val="20"/>
        </w:rPr>
        <w:t>ARTICLE 6. Termination of Services and Reduction in Force [87730 - 87740]</w:t>
      </w:r>
    </w:p>
    <w:p w14:paraId="23DB0519" w14:textId="77777777" w:rsidR="00CB2F28" w:rsidRPr="00A145AB" w:rsidRDefault="00CB2F28" w:rsidP="00CB2F28">
      <w:pPr>
        <w:tabs>
          <w:tab w:val="right" w:pos="8550"/>
        </w:tabs>
        <w:rPr>
          <w:rFonts w:ascii="Helvetica" w:hAnsi="Helvetica" w:cs="Helvetica"/>
          <w:sz w:val="20"/>
          <w:szCs w:val="20"/>
        </w:rPr>
      </w:pPr>
    </w:p>
    <w:p w14:paraId="54C526EE" w14:textId="312BCBC5" w:rsidR="002C1DAA" w:rsidRPr="00C14ABF" w:rsidRDefault="002C1DAA" w:rsidP="002C1DAA">
      <w:pPr>
        <w:pStyle w:val="Heading2"/>
        <w:rPr>
          <w:color w:val="FF0000"/>
        </w:rPr>
      </w:pPr>
      <w:r w:rsidRPr="00C14ABF">
        <w:rPr>
          <w:color w:val="FF0000"/>
        </w:rPr>
        <w:t>EDC Section 87</w:t>
      </w:r>
      <w:r>
        <w:rPr>
          <w:color w:val="FF0000"/>
        </w:rPr>
        <w:t>732</w:t>
      </w:r>
    </w:p>
    <w:p w14:paraId="51B08E8F"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87732.  No regular employee or academic employee shall be dismissed except for one or more of the following causes:</w:t>
      </w:r>
    </w:p>
    <w:p w14:paraId="7D59ED4C" w14:textId="77777777" w:rsidR="002C1DAA" w:rsidRPr="002C1DAA" w:rsidRDefault="002C1DAA" w:rsidP="002C1DAA">
      <w:pPr>
        <w:tabs>
          <w:tab w:val="right" w:pos="8550"/>
        </w:tabs>
        <w:rPr>
          <w:rFonts w:ascii="Helvetica" w:hAnsi="Helvetica" w:cs="Helvetica"/>
          <w:sz w:val="20"/>
          <w:szCs w:val="20"/>
        </w:rPr>
      </w:pPr>
    </w:p>
    <w:p w14:paraId="7DF17C49"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 Immoral or unprofessional conduct.</w:t>
      </w:r>
    </w:p>
    <w:p w14:paraId="3439EA24" w14:textId="77777777" w:rsidR="002C1DAA" w:rsidRPr="002C1DAA" w:rsidRDefault="002C1DAA" w:rsidP="002C1DAA">
      <w:pPr>
        <w:tabs>
          <w:tab w:val="right" w:pos="8550"/>
        </w:tabs>
        <w:rPr>
          <w:rFonts w:ascii="Helvetica" w:hAnsi="Helvetica" w:cs="Helvetica"/>
          <w:sz w:val="20"/>
          <w:szCs w:val="20"/>
        </w:rPr>
      </w:pPr>
    </w:p>
    <w:p w14:paraId="2CD83707"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(b) Dishonesty.</w:t>
      </w:r>
    </w:p>
    <w:p w14:paraId="7DC3DA1C" w14:textId="77777777" w:rsidR="002C1DAA" w:rsidRPr="002C1DAA" w:rsidRDefault="002C1DAA" w:rsidP="002C1DAA">
      <w:pPr>
        <w:tabs>
          <w:tab w:val="right" w:pos="8550"/>
        </w:tabs>
        <w:rPr>
          <w:rFonts w:ascii="Helvetica" w:hAnsi="Helvetica" w:cs="Helvetica"/>
          <w:sz w:val="20"/>
          <w:szCs w:val="20"/>
        </w:rPr>
      </w:pPr>
    </w:p>
    <w:p w14:paraId="5D936AD1"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(c) Unsatisfactory performance.</w:t>
      </w:r>
    </w:p>
    <w:p w14:paraId="7B75BD7F" w14:textId="77777777" w:rsidR="002C1DAA" w:rsidRPr="002C1DAA" w:rsidRDefault="002C1DAA" w:rsidP="002C1DAA">
      <w:pPr>
        <w:tabs>
          <w:tab w:val="right" w:pos="8550"/>
        </w:tabs>
        <w:rPr>
          <w:rFonts w:ascii="Helvetica" w:hAnsi="Helvetica" w:cs="Helvetica"/>
          <w:sz w:val="20"/>
          <w:szCs w:val="20"/>
        </w:rPr>
      </w:pPr>
    </w:p>
    <w:p w14:paraId="6EF3AEB7"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(d) Evident unfitness for service.</w:t>
      </w:r>
    </w:p>
    <w:p w14:paraId="15828CCE" w14:textId="77777777" w:rsidR="002C1DAA" w:rsidRPr="002C1DAA" w:rsidRDefault="002C1DAA" w:rsidP="002C1DAA">
      <w:pPr>
        <w:tabs>
          <w:tab w:val="right" w:pos="8550"/>
        </w:tabs>
        <w:rPr>
          <w:rFonts w:ascii="Helvetica" w:hAnsi="Helvetica" w:cs="Helvetica"/>
          <w:sz w:val="20"/>
          <w:szCs w:val="20"/>
        </w:rPr>
      </w:pPr>
    </w:p>
    <w:p w14:paraId="4C608B15"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(e) Physical or mental condition that makes him or her unfit to instruct or associate with students.</w:t>
      </w:r>
    </w:p>
    <w:p w14:paraId="2EC49313" w14:textId="77777777" w:rsidR="002C1DAA" w:rsidRPr="002C1DAA" w:rsidRDefault="002C1DAA" w:rsidP="002C1DAA">
      <w:pPr>
        <w:tabs>
          <w:tab w:val="right" w:pos="8550"/>
        </w:tabs>
        <w:rPr>
          <w:rFonts w:ascii="Helvetica" w:hAnsi="Helvetica" w:cs="Helvetica"/>
          <w:sz w:val="20"/>
          <w:szCs w:val="20"/>
        </w:rPr>
      </w:pPr>
    </w:p>
    <w:p w14:paraId="464B0FB3"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(f) Persistent violation of, or refusal to obey, the school laws of the state or reasonable regulations prescribed for the government of the community colleges by the board of governors or by the governing board of the community college district employing him or her.</w:t>
      </w:r>
    </w:p>
    <w:p w14:paraId="48A63106" w14:textId="77777777" w:rsidR="002C1DAA" w:rsidRPr="002C1DAA" w:rsidRDefault="002C1DAA" w:rsidP="002C1DAA">
      <w:pPr>
        <w:tabs>
          <w:tab w:val="right" w:pos="8550"/>
        </w:tabs>
        <w:rPr>
          <w:rFonts w:ascii="Helvetica" w:hAnsi="Helvetica" w:cs="Helvetica"/>
          <w:sz w:val="20"/>
          <w:szCs w:val="20"/>
        </w:rPr>
      </w:pPr>
    </w:p>
    <w:p w14:paraId="2AB39BB5" w14:textId="77777777"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(g) Conviction of a felony or of any crime involving moral turpitude.</w:t>
      </w:r>
    </w:p>
    <w:p w14:paraId="47693124" w14:textId="77777777" w:rsidR="002C1DAA" w:rsidRPr="002C1DAA" w:rsidRDefault="002C1DAA" w:rsidP="002C1DAA">
      <w:pPr>
        <w:tabs>
          <w:tab w:val="right" w:pos="8550"/>
        </w:tabs>
        <w:rPr>
          <w:rFonts w:ascii="Helvetica" w:hAnsi="Helvetica" w:cs="Helvetica"/>
          <w:sz w:val="20"/>
          <w:szCs w:val="20"/>
        </w:rPr>
      </w:pPr>
    </w:p>
    <w:p w14:paraId="298F095F" w14:textId="13E77D28" w:rsidR="002C1DAA" w:rsidRP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 xml:space="preserve">(h) Conduct specified in Section </w:t>
      </w:r>
      <w:hyperlink r:id="rId15" w:history="1">
        <w:r w:rsidRPr="000B30F1">
          <w:rPr>
            <w:rStyle w:val="Hyperlink"/>
            <w:rFonts w:ascii="Helvetica" w:hAnsi="Helvetica" w:cs="Helvetica"/>
            <w:sz w:val="20"/>
            <w:szCs w:val="20"/>
          </w:rPr>
          <w:t>1028</w:t>
        </w:r>
      </w:hyperlink>
      <w:r w:rsidRPr="002C1DAA">
        <w:rPr>
          <w:rFonts w:ascii="Helvetica" w:hAnsi="Helvetica" w:cs="Helvetica"/>
          <w:sz w:val="20"/>
          <w:szCs w:val="20"/>
        </w:rPr>
        <w:t xml:space="preserve"> of the Government Code.</w:t>
      </w:r>
    </w:p>
    <w:p w14:paraId="6F674C70" w14:textId="77777777" w:rsidR="002C1DAA" w:rsidRPr="002C1DAA" w:rsidRDefault="002C1DAA" w:rsidP="002C1DAA">
      <w:pPr>
        <w:tabs>
          <w:tab w:val="right" w:pos="8550"/>
        </w:tabs>
        <w:rPr>
          <w:rFonts w:ascii="Helvetica" w:hAnsi="Helvetica" w:cs="Helvetica"/>
          <w:sz w:val="20"/>
          <w:szCs w:val="20"/>
        </w:rPr>
      </w:pPr>
    </w:p>
    <w:p w14:paraId="28C8B3DB" w14:textId="68EC571A" w:rsidR="002C1DAA" w:rsidRDefault="002C1DAA" w:rsidP="002C1DAA">
      <w:pPr>
        <w:tabs>
          <w:tab w:val="right" w:pos="8550"/>
        </w:tabs>
        <w:rPr>
          <w:rFonts w:ascii="Helvetica" w:hAnsi="Helvetica" w:cs="Helvetica"/>
          <w:sz w:val="20"/>
          <w:szCs w:val="20"/>
        </w:rPr>
      </w:pPr>
      <w:r w:rsidRPr="002C1DAA">
        <w:rPr>
          <w:rFonts w:ascii="Helvetica" w:hAnsi="Helvetica" w:cs="Helvetica"/>
          <w:sz w:val="20"/>
          <w:szCs w:val="20"/>
        </w:rPr>
        <w:t>(Amended by Stats. 1998, Ch. 63, Sec. 2. Effective January 1, 1999.)</w:t>
      </w:r>
    </w:p>
    <w:p w14:paraId="789DFAB6" w14:textId="77777777" w:rsidR="003C70BB" w:rsidRDefault="003C70BB" w:rsidP="002C1DAA">
      <w:pPr>
        <w:tabs>
          <w:tab w:val="right" w:pos="8550"/>
        </w:tabs>
        <w:rPr>
          <w:rFonts w:ascii="Helvetica" w:hAnsi="Helvetica" w:cs="Helvetica"/>
          <w:sz w:val="20"/>
          <w:szCs w:val="20"/>
        </w:rPr>
      </w:pPr>
    </w:p>
    <w:p w14:paraId="62796D4B" w14:textId="4CC889FC" w:rsidR="003C70BB" w:rsidRPr="00C14ABF" w:rsidRDefault="003C70BB" w:rsidP="003C70BB">
      <w:pPr>
        <w:pStyle w:val="Heading2"/>
        <w:rPr>
          <w:color w:val="FF0000"/>
        </w:rPr>
      </w:pPr>
      <w:r w:rsidRPr="00C14ABF">
        <w:rPr>
          <w:color w:val="FF0000"/>
        </w:rPr>
        <w:t>EDC Section 87</w:t>
      </w:r>
      <w:r>
        <w:rPr>
          <w:color w:val="FF0000"/>
        </w:rPr>
        <w:t>737</w:t>
      </w:r>
    </w:p>
    <w:p w14:paraId="56058710" w14:textId="77777777" w:rsidR="008C25EA" w:rsidRPr="008C25EA" w:rsidRDefault="008C25EA" w:rsidP="008C25EA">
      <w:pPr>
        <w:tabs>
          <w:tab w:val="right" w:pos="8550"/>
        </w:tabs>
        <w:rPr>
          <w:rFonts w:ascii="Helvetica" w:hAnsi="Helvetica" w:cs="Helvetica"/>
          <w:sz w:val="20"/>
          <w:szCs w:val="20"/>
        </w:rPr>
      </w:pPr>
      <w:r w:rsidRPr="008C25EA">
        <w:rPr>
          <w:rFonts w:ascii="Helvetica" w:hAnsi="Helvetica" w:cs="Helvetica"/>
          <w:sz w:val="20"/>
          <w:szCs w:val="20"/>
        </w:rPr>
        <w:t xml:space="preserve">87737.  The notice of suspension and intention to dismiss, shall be in writing and be served upon the employee personally or by United States registered mail addressed to the employee at his or her last known address. A copy of the charges filed, together with a copy of the provisions of Section 87736, shall </w:t>
      </w:r>
      <w:r w:rsidRPr="008C25EA">
        <w:rPr>
          <w:rFonts w:ascii="Helvetica" w:hAnsi="Helvetica" w:cs="Helvetica"/>
          <w:sz w:val="20"/>
          <w:szCs w:val="20"/>
        </w:rPr>
        <w:lastRenderedPageBreak/>
        <w:t>be attached to the notice. If the employee demands a hearing within 30 days, the matter shall proceed to arbitration or hearing</w:t>
      </w:r>
      <w:proofErr w:type="gramStart"/>
      <w:r w:rsidRPr="008C25EA">
        <w:rPr>
          <w:rFonts w:ascii="Helvetica" w:hAnsi="Helvetica" w:cs="Helvetica"/>
          <w:sz w:val="20"/>
          <w:szCs w:val="20"/>
        </w:rPr>
        <w:t>, as the case may be, as</w:t>
      </w:r>
      <w:proofErr w:type="gramEnd"/>
      <w:r w:rsidRPr="008C25EA">
        <w:rPr>
          <w:rFonts w:ascii="Helvetica" w:hAnsi="Helvetica" w:cs="Helvetica"/>
          <w:sz w:val="20"/>
          <w:szCs w:val="20"/>
        </w:rPr>
        <w:t xml:space="preserve"> specified in Article 4. If the employee does not demand a hearing within the 30-day period, his or her dismissal shall be effective upon the expiration of 30 days after service of the notice.</w:t>
      </w:r>
    </w:p>
    <w:p w14:paraId="2D1B5A03" w14:textId="77777777" w:rsidR="008C25EA" w:rsidRPr="008C25EA" w:rsidRDefault="008C25EA" w:rsidP="008C25EA">
      <w:pPr>
        <w:tabs>
          <w:tab w:val="right" w:pos="8550"/>
        </w:tabs>
        <w:rPr>
          <w:rFonts w:ascii="Helvetica" w:hAnsi="Helvetica" w:cs="Helvetica"/>
          <w:sz w:val="20"/>
          <w:szCs w:val="20"/>
        </w:rPr>
      </w:pPr>
    </w:p>
    <w:p w14:paraId="4EF32FB1" w14:textId="0D58FFD5" w:rsidR="003C70BB" w:rsidRDefault="008C25EA" w:rsidP="008C25EA">
      <w:pPr>
        <w:tabs>
          <w:tab w:val="right" w:pos="8550"/>
        </w:tabs>
        <w:rPr>
          <w:rFonts w:ascii="Helvetica" w:hAnsi="Helvetica" w:cs="Helvetica"/>
          <w:sz w:val="20"/>
          <w:szCs w:val="20"/>
        </w:rPr>
      </w:pPr>
      <w:r w:rsidRPr="008C25EA">
        <w:rPr>
          <w:rFonts w:ascii="Helvetica" w:hAnsi="Helvetica" w:cs="Helvetica"/>
          <w:sz w:val="20"/>
          <w:szCs w:val="20"/>
        </w:rPr>
        <w:t>(Amended by Stats. 1990, Ch. 1302, Sec. 129. Effective September 25, 1990.)</w:t>
      </w:r>
    </w:p>
    <w:sectPr w:rsidR="003C70BB" w:rsidSect="00FC1E40">
      <w:headerReference w:type="default" r:id="rId16"/>
      <w:headerReference w:type="first" r:id="rId17"/>
      <w:footerReference w:type="first" r:id="rId18"/>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9D491" w14:textId="77777777" w:rsidR="001F2305" w:rsidRDefault="001F2305" w:rsidP="00DC3157">
      <w:r>
        <w:separator/>
      </w:r>
    </w:p>
  </w:endnote>
  <w:endnote w:type="continuationSeparator" w:id="0">
    <w:p w14:paraId="13FACC58" w14:textId="77777777" w:rsidR="001F2305" w:rsidRDefault="001F2305" w:rsidP="00DC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8567" w14:textId="77777777" w:rsidR="00371926" w:rsidRDefault="00371926" w:rsidP="006939EF">
    <w:pPr>
      <w:pStyle w:val="Footer"/>
      <w:tabs>
        <w:tab w:val="clear" w:pos="4680"/>
      </w:tabs>
      <w:rPr>
        <w:rFonts w:asciiTheme="minorHAnsi" w:hAnsiTheme="minorHAnsi" w:cstheme="minorHAnsi"/>
        <w:color w:val="808080" w:themeColor="background1" w:themeShade="80"/>
        <w:sz w:val="16"/>
        <w:szCs w:val="16"/>
      </w:rPr>
    </w:pPr>
    <w:r>
      <w:rPr>
        <w:rFonts w:asciiTheme="minorHAnsi" w:hAnsiTheme="minorHAnsi" w:cstheme="minorHAnsi"/>
        <w:color w:val="808080" w:themeColor="background1" w:themeShade="80"/>
        <w:sz w:val="16"/>
        <w:szCs w:val="16"/>
      </w:rPr>
      <w:t xml:space="preserve">OIRPG </w:t>
    </w:r>
    <w:r w:rsidR="00CF67C5" w:rsidRPr="00B2061E">
      <w:rPr>
        <w:rFonts w:asciiTheme="minorHAnsi" w:hAnsiTheme="minorHAnsi" w:cstheme="minorHAnsi"/>
        <w:noProof/>
        <w:color w:val="808080" w:themeColor="background1" w:themeShade="80"/>
        <w:sz w:val="16"/>
        <w:szCs w:val="16"/>
      </w:rPr>
      <w:t>570</w:t>
    </w:r>
    <w:r>
      <w:rPr>
        <w:rFonts w:asciiTheme="minorHAnsi" w:hAnsiTheme="minorHAnsi" w:cstheme="minorHAnsi"/>
        <w:color w:val="808080" w:themeColor="background1" w:themeShade="80"/>
        <w:sz w:val="16"/>
        <w:szCs w:val="16"/>
      </w:rPr>
      <w:t xml:space="preserve"> Draft 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B9F56" w14:textId="77777777" w:rsidR="001F2305" w:rsidRDefault="001F2305" w:rsidP="00DC3157">
      <w:r>
        <w:separator/>
      </w:r>
    </w:p>
  </w:footnote>
  <w:footnote w:type="continuationSeparator" w:id="0">
    <w:p w14:paraId="4829D590" w14:textId="77777777" w:rsidR="001F2305" w:rsidRDefault="001F2305" w:rsidP="00DC3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2FB4" w14:textId="77777777" w:rsidR="00371926" w:rsidRPr="00C724DE" w:rsidRDefault="00371926" w:rsidP="009844C1">
    <w:pPr>
      <w:pStyle w:val="Header"/>
      <w:tabs>
        <w:tab w:val="clear" w:pos="4680"/>
        <w:tab w:val="clear" w:pos="9360"/>
      </w:tabs>
      <w:spacing w:after="60"/>
      <w:ind w:left="4320"/>
      <w:jc w:val="right"/>
      <w:rPr>
        <w:rFonts w:ascii="Helvetica" w:hAnsi="Helvetica"/>
        <w:b/>
      </w:rPr>
    </w:pPr>
    <w:r>
      <w:rPr>
        <w:rFonts w:ascii="Helvetica" w:hAnsi="Helvetica"/>
        <w:b/>
        <w:noProof/>
      </w:rPr>
      <mc:AlternateContent>
        <mc:Choice Requires="wpg">
          <w:drawing>
            <wp:anchor distT="0" distB="0" distL="114300" distR="114300" simplePos="0" relativeHeight="251660288" behindDoc="0" locked="0" layoutInCell="1" allowOverlap="0" wp14:anchorId="7F4DEAF1" wp14:editId="6B3B14A9">
              <wp:simplePos x="0" y="0"/>
              <wp:positionH relativeFrom="column">
                <wp:posOffset>-28575</wp:posOffset>
              </wp:positionH>
              <wp:positionV relativeFrom="page">
                <wp:posOffset>457200</wp:posOffset>
              </wp:positionV>
              <wp:extent cx="2688336" cy="493776"/>
              <wp:effectExtent l="0" t="0" r="0" b="1905"/>
              <wp:wrapNone/>
              <wp:docPr id="8" name="Group 8"/>
              <wp:cNvGraphicFramePr/>
              <a:graphic xmlns:a="http://schemas.openxmlformats.org/drawingml/2006/main">
                <a:graphicData uri="http://schemas.microsoft.com/office/word/2010/wordprocessingGroup">
                  <wpg:wgp>
                    <wpg:cNvGrpSpPr/>
                    <wpg:grpSpPr>
                      <a:xfrm>
                        <a:off x="0" y="0"/>
                        <a:ext cx="2688336" cy="493776"/>
                        <a:chOff x="0" y="0"/>
                        <a:chExt cx="2689479" cy="493776"/>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25"/>
                          <a:ext cx="457200" cy="457200"/>
                        </a:xfrm>
                        <a:prstGeom prst="rect">
                          <a:avLst/>
                        </a:prstGeom>
                        <a:noFill/>
                        <a:ln>
                          <a:noFill/>
                        </a:ln>
                      </pic:spPr>
                    </pic:pic>
                    <wps:wsp>
                      <wps:cNvPr id="3" name="Text Box 3"/>
                      <wps:cNvSpPr txBox="1">
                        <a:spLocks noChangeAspect="1" noChangeArrowheads="1"/>
                      </wps:cNvSpPr>
                      <wps:spPr bwMode="auto">
                        <a:xfrm>
                          <a:off x="485775" y="0"/>
                          <a:ext cx="2203704" cy="493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618E1F" w14:textId="77777777" w:rsidR="00371926" w:rsidRPr="00ED51AF" w:rsidRDefault="00371926" w:rsidP="00166D74">
                            <w:pPr>
                              <w:rPr>
                                <w:rFonts w:ascii="Helvetica" w:hAnsi="Helvetica"/>
                                <w:sz w:val="32"/>
                                <w:szCs w:val="32"/>
                              </w:rPr>
                            </w:pPr>
                            <w:r w:rsidRPr="00ED51AF">
                              <w:rPr>
                                <w:rFonts w:ascii="Helvetica" w:hAnsi="Helvetica"/>
                                <w:sz w:val="32"/>
                                <w:szCs w:val="32"/>
                              </w:rPr>
                              <w:t>Chaffey Community</w:t>
                            </w:r>
                          </w:p>
                          <w:p w14:paraId="029619C0" w14:textId="77777777" w:rsidR="00371926" w:rsidRPr="00ED51AF" w:rsidRDefault="00371926" w:rsidP="00166D74">
                            <w:pPr>
                              <w:rPr>
                                <w:rFonts w:ascii="Helvetica" w:hAnsi="Helvetica"/>
                                <w:sz w:val="32"/>
                                <w:szCs w:val="32"/>
                              </w:rPr>
                            </w:pPr>
                            <w:r w:rsidRPr="00ED51AF">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F4DEAF1" id="Group 8" o:spid="_x0000_s1026" style="position:absolute;left:0;text-align:left;margin-left:-2.25pt;margin-top:36pt;width:211.7pt;height:38.9pt;z-index:251660288;mso-position-vertical-relative:page;mso-width-relative:margin;mso-height-relative:margin" coordsize="26894,4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&#1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95;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">
                <v:imagedata r:id="rId2" o:title=""/>
              </v:shape>
              <v:shapetype id="_x0000_t202" coordsize="21600,21600" o:spt="202" path="m,l,21600r21600,l21600,xe">
                <v:stroke joinstyle="miter"/>
                <v:path gradientshapeok="t" o:connecttype="rect"/>
              </v:shapetype>
              <v:shape id="Text Box 3" o:spid="_x0000_s1028" type="#_x0000_t202" style="position:absolute;left:4857;width:22037;height:4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" stroked="f">
                <o:lock v:ext="edit" aspectratio="t"/>
                <v:textbox inset="0,0,,0">
                  <w:txbxContent>
                    <w:p w14:paraId="5D618E1F" w14:textId="77777777" w:rsidR="00371926" w:rsidRPr="00ED51AF" w:rsidRDefault="00371926" w:rsidP="00166D74">
                      <w:pPr>
                        <w:rPr>
                          <w:rFonts w:ascii="Helvetica" w:hAnsi="Helvetica"/>
                          <w:sz w:val="32"/>
                          <w:szCs w:val="32"/>
                        </w:rPr>
                      </w:pPr>
                      <w:r w:rsidRPr="00ED51AF">
                        <w:rPr>
                          <w:rFonts w:ascii="Helvetica" w:hAnsi="Helvetica"/>
                          <w:sz w:val="32"/>
                          <w:szCs w:val="32"/>
                        </w:rPr>
                        <w:t>Chaffey Community</w:t>
                      </w:r>
                    </w:p>
                    <w:p w14:paraId="029619C0" w14:textId="77777777" w:rsidR="00371926" w:rsidRPr="00ED51AF" w:rsidRDefault="00371926" w:rsidP="00166D74">
                      <w:pPr>
                        <w:rPr>
                          <w:rFonts w:ascii="Helvetica" w:hAnsi="Helvetica"/>
                          <w:sz w:val="32"/>
                          <w:szCs w:val="32"/>
                        </w:rPr>
                      </w:pPr>
                      <w:r w:rsidRPr="00ED51AF">
                        <w:rPr>
                          <w:rFonts w:ascii="Helvetica" w:hAnsi="Helvetica"/>
                          <w:sz w:val="32"/>
                          <w:szCs w:val="32"/>
                        </w:rPr>
                        <w:t>College District</w:t>
                      </w:r>
                    </w:p>
                  </w:txbxContent>
                </v:textbox>
              </v:shape>
              <w10:wrap anchory="page"/>
            </v:group>
          </w:pict>
        </mc:Fallback>
      </mc:AlternateContent>
    </w:r>
    <w:r w:rsidRPr="00C724DE">
      <w:rPr>
        <w:rFonts w:ascii="Helvetica" w:hAnsi="Helvetica"/>
        <w:b/>
      </w:rPr>
      <w:t>Board Policy Review</w:t>
    </w:r>
  </w:p>
  <w:p w14:paraId="10B5FB96" w14:textId="77777777" w:rsidR="00371926" w:rsidRPr="00C724DE" w:rsidRDefault="00371926" w:rsidP="008947BC">
    <w:pPr>
      <w:pStyle w:val="Header"/>
      <w:tabs>
        <w:tab w:val="clear" w:pos="4680"/>
        <w:tab w:val="clear" w:pos="9360"/>
      </w:tabs>
      <w:ind w:left="4320"/>
      <w:jc w:val="right"/>
      <w:rPr>
        <w:rFonts w:ascii="Helvetica" w:hAnsi="Helvetica" w:cs="Helvetica"/>
        <w:sz w:val="20"/>
        <w:szCs w:val="20"/>
      </w:rPr>
    </w:pPr>
    <w:r w:rsidRPr="00C724DE">
      <w:rPr>
        <w:rFonts w:ascii="Helvetica" w:hAnsi="Helvetica"/>
        <w:sz w:val="20"/>
        <w:szCs w:val="20"/>
      </w:rPr>
      <w:t xml:space="preserve">BP </w:t>
    </w:r>
    <w:r w:rsidR="00CF67C5" w:rsidRPr="00B2061E">
      <w:rPr>
        <w:rFonts w:ascii="Helvetica" w:hAnsi="Helvetica"/>
        <w:noProof/>
        <w:sz w:val="20"/>
        <w:szCs w:val="20"/>
      </w:rPr>
      <w:t>7360</w:t>
    </w:r>
    <w:r w:rsidRPr="00C724DE">
      <w:rPr>
        <w:rFonts w:ascii="Helvetica" w:hAnsi="Helvetica"/>
        <w:sz w:val="20"/>
        <w:szCs w:val="20"/>
      </w:rPr>
      <w:t xml:space="preserve"> | </w:t>
    </w:r>
    <w:r w:rsidRPr="00C724DE">
      <w:rPr>
        <w:rFonts w:ascii="Helvetica" w:hAnsi="Helvetica" w:cs="Helvetica"/>
        <w:sz w:val="20"/>
        <w:szCs w:val="20"/>
      </w:rPr>
      <w:t xml:space="preserve">Draft ID </w:t>
    </w:r>
    <w:r w:rsidR="00CF67C5" w:rsidRPr="00B2061E">
      <w:rPr>
        <w:rFonts w:ascii="Helvetica" w:hAnsi="Helvetica" w:cs="Helvetica"/>
        <w:noProof/>
        <w:sz w:val="20"/>
        <w:szCs w:val="20"/>
      </w:rPr>
      <w:t>570</w:t>
    </w:r>
  </w:p>
  <w:p w14:paraId="30817240" w14:textId="77777777" w:rsidR="00371926" w:rsidRDefault="00371926" w:rsidP="009844C1">
    <w:pPr>
      <w:pStyle w:val="Header"/>
      <w:tabs>
        <w:tab w:val="clear" w:pos="4680"/>
        <w:tab w:val="clear" w:pos="9360"/>
      </w:tabs>
      <w:ind w:left="4320"/>
      <w:jc w:val="right"/>
      <w:rPr>
        <w:rFonts w:ascii="Helvetica" w:hAnsi="Helvetica" w:cs="Helvetica"/>
        <w:sz w:val="20"/>
        <w:szCs w:val="20"/>
      </w:rPr>
    </w:pPr>
    <w:r w:rsidRPr="00C724DE">
      <w:rPr>
        <w:rFonts w:ascii="Helvetica" w:hAnsi="Helvetica" w:cs="Helvetica"/>
        <w:sz w:val="20"/>
        <w:szCs w:val="20"/>
      </w:rPr>
      <w:t xml:space="preserve">Page </w:t>
    </w:r>
    <w:r w:rsidRPr="00C724DE">
      <w:rPr>
        <w:rFonts w:ascii="Helvetica" w:hAnsi="Helvetica" w:cs="Helvetica"/>
        <w:sz w:val="20"/>
        <w:szCs w:val="20"/>
      </w:rPr>
      <w:fldChar w:fldCharType="begin"/>
    </w:r>
    <w:r w:rsidRPr="00C724DE">
      <w:rPr>
        <w:rFonts w:ascii="Helvetica" w:hAnsi="Helvetica" w:cs="Helvetica"/>
        <w:sz w:val="20"/>
        <w:szCs w:val="20"/>
      </w:rPr>
      <w:instrText xml:space="preserve"> PAGE   \* MERGEFORMAT </w:instrText>
    </w:r>
    <w:r w:rsidRPr="00C724DE">
      <w:rPr>
        <w:rFonts w:ascii="Helvetica" w:hAnsi="Helvetica" w:cs="Helvetica"/>
        <w:sz w:val="20"/>
        <w:szCs w:val="20"/>
      </w:rPr>
      <w:fldChar w:fldCharType="separate"/>
    </w:r>
    <w:r>
      <w:rPr>
        <w:rFonts w:ascii="Helvetica" w:hAnsi="Helvetica" w:cs="Helvetica"/>
        <w:sz w:val="20"/>
        <w:szCs w:val="20"/>
      </w:rPr>
      <w:t>1</w:t>
    </w:r>
    <w:r w:rsidRPr="00C724DE">
      <w:rPr>
        <w:rFonts w:ascii="Helvetica" w:hAnsi="Helvetica" w:cs="Helvetica"/>
        <w:sz w:val="20"/>
        <w:szCs w:val="20"/>
      </w:rPr>
      <w:fldChar w:fldCharType="end"/>
    </w:r>
    <w:r w:rsidRPr="00C724DE">
      <w:rPr>
        <w:rFonts w:ascii="Helvetica" w:hAnsi="Helvetica" w:cs="Helvetica"/>
        <w:sz w:val="20"/>
        <w:szCs w:val="20"/>
      </w:rPr>
      <w:t xml:space="preserve"> of </w:t>
    </w:r>
    <w:r w:rsidRPr="00C724DE">
      <w:rPr>
        <w:rFonts w:ascii="Helvetica" w:hAnsi="Helvetica" w:cs="Helvetica"/>
        <w:sz w:val="20"/>
        <w:szCs w:val="20"/>
      </w:rPr>
      <w:fldChar w:fldCharType="begin"/>
    </w:r>
    <w:r w:rsidRPr="00C724DE">
      <w:rPr>
        <w:rFonts w:ascii="Helvetica" w:hAnsi="Helvetica" w:cs="Helvetica"/>
        <w:sz w:val="20"/>
        <w:szCs w:val="20"/>
      </w:rPr>
      <w:instrText xml:space="preserve"> NUMPAGES   \* MERGEFORMAT </w:instrText>
    </w:r>
    <w:r w:rsidRPr="00C724DE">
      <w:rPr>
        <w:rFonts w:ascii="Helvetica" w:hAnsi="Helvetica" w:cs="Helvetica"/>
        <w:sz w:val="20"/>
        <w:szCs w:val="20"/>
      </w:rPr>
      <w:fldChar w:fldCharType="separate"/>
    </w:r>
    <w:r>
      <w:rPr>
        <w:rFonts w:ascii="Helvetica" w:hAnsi="Helvetica" w:cs="Helvetica"/>
        <w:sz w:val="20"/>
        <w:szCs w:val="20"/>
      </w:rPr>
      <w:t>2</w:t>
    </w:r>
    <w:r w:rsidRPr="00C724DE">
      <w:rPr>
        <w:rFonts w:ascii="Helvetica" w:hAnsi="Helvetica" w:cs="Helvetica"/>
        <w:sz w:val="20"/>
        <w:szCs w:val="20"/>
      </w:rPr>
      <w:fldChar w:fldCharType="end"/>
    </w:r>
  </w:p>
  <w:p w14:paraId="7108C309" w14:textId="77777777" w:rsidR="00371926" w:rsidRDefault="00371926" w:rsidP="009844C1">
    <w:pPr>
      <w:pStyle w:val="Header"/>
      <w:tabs>
        <w:tab w:val="clear" w:pos="4680"/>
        <w:tab w:val="clear" w:pos="9360"/>
      </w:tabs>
      <w:ind w:left="4320"/>
      <w:jc w:val="right"/>
      <w:rPr>
        <w:rFonts w:ascii="Helvetica" w:hAnsi="Helvetica" w:cs="Helvetica"/>
        <w:sz w:val="20"/>
        <w:szCs w:val="20"/>
      </w:rPr>
    </w:pPr>
  </w:p>
  <w:p w14:paraId="782F1C8A" w14:textId="77777777" w:rsidR="00371926" w:rsidRPr="00C724DE" w:rsidRDefault="00371926" w:rsidP="009844C1">
    <w:pPr>
      <w:pStyle w:val="Header"/>
      <w:tabs>
        <w:tab w:val="clear" w:pos="4680"/>
        <w:tab w:val="clear" w:pos="9360"/>
      </w:tabs>
      <w:ind w:left="4320"/>
      <w:jc w:val="right"/>
      <w:rPr>
        <w:rFonts w:ascii="Helvetica" w:hAnsi="Helvetica" w:cs="Helvetic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AC9E7" w14:textId="77777777" w:rsidR="00371926" w:rsidRPr="00E372EE" w:rsidRDefault="00371926" w:rsidP="00A63731">
    <w:pPr>
      <w:pStyle w:val="Header"/>
      <w:spacing w:after="120"/>
      <w:rPr>
        <w:rFonts w:ascii="Helvetica" w:hAnsi="Helvetica"/>
        <w:b/>
        <w:sz w:val="32"/>
        <w:szCs w:val="32"/>
      </w:rPr>
    </w:pPr>
    <w:r>
      <w:rPr>
        <w:rFonts w:ascii="Helvetica" w:hAnsi="Helvetica"/>
        <w:b/>
        <w:noProof/>
      </w:rPr>
      <mc:AlternateContent>
        <mc:Choice Requires="wpg">
          <w:drawing>
            <wp:anchor distT="0" distB="0" distL="114300" distR="114300" simplePos="0" relativeHeight="251659264" behindDoc="0" locked="0" layoutInCell="1" allowOverlap="1" wp14:anchorId="54949400" wp14:editId="62FEA089">
              <wp:simplePos x="0" y="0"/>
              <wp:positionH relativeFrom="column">
                <wp:posOffset>-31805</wp:posOffset>
              </wp:positionH>
              <wp:positionV relativeFrom="paragraph">
                <wp:posOffset>3976</wp:posOffset>
              </wp:positionV>
              <wp:extent cx="2771030" cy="495935"/>
              <wp:effectExtent l="0" t="0" r="0" b="0"/>
              <wp:wrapNone/>
              <wp:docPr id="5" name="Group 5"/>
              <wp:cNvGraphicFramePr/>
              <a:graphic xmlns:a="http://schemas.openxmlformats.org/drawingml/2006/main">
                <a:graphicData uri="http://schemas.microsoft.com/office/word/2010/wordprocessingGroup">
                  <wpg:wgp>
                    <wpg:cNvGrpSpPr/>
                    <wpg:grpSpPr>
                      <a:xfrm>
                        <a:off x="0" y="0"/>
                        <a:ext cx="2771030" cy="495935"/>
                        <a:chOff x="0" y="7951"/>
                        <a:chExt cx="2771030" cy="495935"/>
                      </a:xfrm>
                    </wpg:grpSpPr>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7"/>
                      <wps:cNvSpPr txBox="1">
                        <a:spLocks noChangeAspect="1" noChangeArrowheads="1"/>
                      </wps:cNvSpPr>
                      <wps:spPr bwMode="auto">
                        <a:xfrm>
                          <a:off x="485030" y="7951"/>
                          <a:ext cx="2286000" cy="49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B2F583" w14:textId="77777777" w:rsidR="00371926" w:rsidRDefault="00371926" w:rsidP="00A63731">
                            <w:pPr>
                              <w:rPr>
                                <w:rFonts w:ascii="Helvetica" w:hAnsi="Helvetica"/>
                                <w:sz w:val="32"/>
                                <w:szCs w:val="32"/>
                              </w:rPr>
                            </w:pPr>
                            <w:r>
                              <w:rPr>
                                <w:rFonts w:ascii="Helvetica" w:hAnsi="Helvetica"/>
                                <w:sz w:val="32"/>
                                <w:szCs w:val="32"/>
                              </w:rPr>
                              <w:t>Chaffey Community</w:t>
                            </w:r>
                          </w:p>
                          <w:p w14:paraId="0C8178B0" w14:textId="77777777" w:rsidR="00371926" w:rsidRPr="005C5CA7" w:rsidRDefault="00371926" w:rsidP="00A63731">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anchor>
          </w:drawing>
        </mc:Choice>
        <mc:Fallback>
          <w:pict>
            <v:group w14:anchorId="54949400" id="Group 5" o:spid="_x0000_s1029" style="position:absolute;margin-left:-2.5pt;margin-top:.3pt;width:218.2pt;height:39.05pt;z-index:251659264;mso-width-relative:margin" coordorigin=",79" coordsize="27710,4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top:159;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7" o:spid="_x0000_s1031" type="#_x0000_t202" style="position:absolute;left:4850;top:79;width:22860;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" stroked="f">
                <o:lock v:ext="edit" aspectratio="t"/>
                <v:textbox inset="0,0,,0">
                  <w:txbxContent>
                    <w:p w14:paraId="20B2F583" w14:textId="77777777" w:rsidR="00371926" w:rsidRDefault="00371926" w:rsidP="00A63731">
                      <w:pPr>
                        <w:rPr>
                          <w:rFonts w:ascii="Helvetica" w:hAnsi="Helvetica"/>
                          <w:sz w:val="32"/>
                          <w:szCs w:val="32"/>
                        </w:rPr>
                      </w:pPr>
                      <w:r>
                        <w:rPr>
                          <w:rFonts w:ascii="Helvetica" w:hAnsi="Helvetica"/>
                          <w:sz w:val="32"/>
                          <w:szCs w:val="32"/>
                        </w:rPr>
                        <w:t>Chaffey Community</w:t>
                      </w:r>
                    </w:p>
                    <w:p w14:paraId="0C8178B0" w14:textId="77777777" w:rsidR="00371926" w:rsidRPr="005C5CA7" w:rsidRDefault="00371926" w:rsidP="00A63731">
                      <w:pPr>
                        <w:rPr>
                          <w:rFonts w:ascii="Helvetica" w:hAnsi="Helvetica"/>
                          <w:sz w:val="32"/>
                          <w:szCs w:val="32"/>
                        </w:rPr>
                      </w:pPr>
                      <w:r w:rsidRPr="005C5CA7">
                        <w:rPr>
                          <w:rFonts w:ascii="Helvetica" w:hAnsi="Helvetica"/>
                          <w:sz w:val="32"/>
                          <w:szCs w:val="32"/>
                        </w:rPr>
                        <w:t>College District</w:t>
                      </w:r>
                    </w:p>
                  </w:txbxContent>
                </v:textbox>
              </v:shape>
            </v:group>
          </w:pict>
        </mc:Fallback>
      </mc:AlternateContent>
    </w:r>
    <w:r>
      <w:rPr>
        <w:rFonts w:ascii="Helvetica" w:hAnsi="Helvetica"/>
        <w:b/>
      </w:rPr>
      <w:tab/>
    </w:r>
    <w:r>
      <w:rPr>
        <w:rFonts w:ascii="Helvetica" w:hAnsi="Helvetica"/>
        <w:b/>
      </w:rPr>
      <w:tab/>
    </w:r>
    <w:r>
      <w:rPr>
        <w:rFonts w:ascii="Helvetica" w:hAnsi="Helvetica"/>
        <w:b/>
        <w:sz w:val="32"/>
        <w:szCs w:val="32"/>
      </w:rPr>
      <w:t>Administrative Procedures</w:t>
    </w:r>
  </w:p>
  <w:p w14:paraId="2DB0A9CA" w14:textId="77777777" w:rsidR="00371926" w:rsidRPr="005C5CA7" w:rsidRDefault="00371926" w:rsidP="00A63731">
    <w:pPr>
      <w:pStyle w:val="Header"/>
      <w:spacing w:after="40"/>
      <w:rPr>
        <w:rFonts w:ascii="Helvetica" w:hAnsi="Helvetica"/>
      </w:rPr>
    </w:pPr>
    <w:r>
      <w:rPr>
        <w:rFonts w:ascii="Helvetica" w:hAnsi="Helvetica"/>
      </w:rPr>
      <w:tab/>
    </w:r>
    <w:r w:rsidRPr="005C5CA7">
      <w:rPr>
        <w:rFonts w:ascii="Helvetica" w:hAnsi="Helvetica"/>
      </w:rPr>
      <w:tab/>
    </w:r>
    <w:r>
      <w:rPr>
        <w:rFonts w:ascii="Helvetica" w:hAnsi="Helvetica"/>
      </w:rPr>
      <w:t xml:space="preserve">Chapter </w:t>
    </w:r>
    <w:r w:rsidR="00CF67C5" w:rsidRPr="00B2061E">
      <w:rPr>
        <w:rFonts w:ascii="Helvetica" w:hAnsi="Helvetica"/>
        <w:noProof/>
      </w:rPr>
      <w:t>7</w:t>
    </w:r>
    <w:r w:rsidRPr="005C5CA7">
      <w:rPr>
        <w:rFonts w:ascii="Helvetica" w:hAnsi="Helvetica"/>
      </w:rPr>
      <w:t xml:space="preserve">, </w:t>
    </w:r>
    <w:r w:rsidR="00CF67C5" w:rsidRPr="00B2061E">
      <w:rPr>
        <w:rFonts w:ascii="Helvetica" w:hAnsi="Helvetica"/>
        <w:noProof/>
      </w:rPr>
      <w:t>Human Resources</w:t>
    </w:r>
  </w:p>
  <w:p w14:paraId="6D6E826C" w14:textId="77777777" w:rsidR="00371926" w:rsidRDefault="00371926" w:rsidP="00A63731">
    <w:pPr>
      <w:pStyle w:val="Footer"/>
      <w:pBdr>
        <w:top w:val="single" w:sz="4" w:space="1" w:color="auto"/>
      </w:pBdr>
      <w:rPr>
        <w:rFonts w:ascii="Helvetica" w:hAnsi="Helvetica" w:cs="Helvetica"/>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45035C"/>
    <w:multiLevelType w:val="hybridMultilevel"/>
    <w:tmpl w:val="3A0E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1990268"/>
    <w:multiLevelType w:val="hybridMultilevel"/>
    <w:tmpl w:val="02CA4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1">
    <w:nsid w:val="0CC064F7"/>
    <w:multiLevelType w:val="hybridMultilevel"/>
    <w:tmpl w:val="E9A8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24B5EB2"/>
    <w:multiLevelType w:val="hybridMultilevel"/>
    <w:tmpl w:val="3A10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96423C7"/>
    <w:multiLevelType w:val="hybridMultilevel"/>
    <w:tmpl w:val="10B8D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29961881"/>
    <w:multiLevelType w:val="hybridMultilevel"/>
    <w:tmpl w:val="7160C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2D0606DF"/>
    <w:multiLevelType w:val="hybridMultilevel"/>
    <w:tmpl w:val="9B62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1">
    <w:nsid w:val="3CC353B3"/>
    <w:multiLevelType w:val="hybridMultilevel"/>
    <w:tmpl w:val="64464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3F2D6C01"/>
    <w:multiLevelType w:val="hybridMultilevel"/>
    <w:tmpl w:val="53D23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436C49ED"/>
    <w:multiLevelType w:val="hybridMultilevel"/>
    <w:tmpl w:val="9AB23E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BE2B4C"/>
    <w:multiLevelType w:val="hybridMultilevel"/>
    <w:tmpl w:val="96C4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1">
    <w:nsid w:val="5A541AC1"/>
    <w:multiLevelType w:val="hybridMultilevel"/>
    <w:tmpl w:val="1CD6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1">
    <w:nsid w:val="5EF36A72"/>
    <w:multiLevelType w:val="hybridMultilevel"/>
    <w:tmpl w:val="A54A8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61246A7F"/>
    <w:multiLevelType w:val="hybridMultilevel"/>
    <w:tmpl w:val="9B1ADAB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4" w15:restartNumberingAfterBreak="1">
    <w:nsid w:val="631B54DC"/>
    <w:multiLevelType w:val="hybridMultilevel"/>
    <w:tmpl w:val="23B8A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1">
    <w:nsid w:val="6DB90FA5"/>
    <w:multiLevelType w:val="hybridMultilevel"/>
    <w:tmpl w:val="ABAE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B441A9"/>
    <w:multiLevelType w:val="hybridMultilevel"/>
    <w:tmpl w:val="6D9A1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0096241">
    <w:abstractNumId w:val="2"/>
  </w:num>
  <w:num w:numId="2" w16cid:durableId="1690327265">
    <w:abstractNumId w:val="12"/>
  </w:num>
  <w:num w:numId="3" w16cid:durableId="753210293">
    <w:abstractNumId w:val="15"/>
  </w:num>
  <w:num w:numId="4" w16cid:durableId="2000841750">
    <w:abstractNumId w:val="8"/>
  </w:num>
  <w:num w:numId="5" w16cid:durableId="1419252306">
    <w:abstractNumId w:val="7"/>
  </w:num>
  <w:num w:numId="6" w16cid:durableId="1092975652">
    <w:abstractNumId w:val="0"/>
  </w:num>
  <w:num w:numId="7" w16cid:durableId="2090733275">
    <w:abstractNumId w:val="1"/>
  </w:num>
  <w:num w:numId="8" w16cid:durableId="773864084">
    <w:abstractNumId w:val="9"/>
  </w:num>
  <w:num w:numId="9" w16cid:durableId="156073620">
    <w:abstractNumId w:val="11"/>
  </w:num>
  <w:num w:numId="10" w16cid:durableId="668101404">
    <w:abstractNumId w:val="6"/>
  </w:num>
  <w:num w:numId="11" w16cid:durableId="1223711108">
    <w:abstractNumId w:val="3"/>
  </w:num>
  <w:num w:numId="12" w16cid:durableId="354812899">
    <w:abstractNumId w:val="5"/>
  </w:num>
  <w:num w:numId="13" w16cid:durableId="258874499">
    <w:abstractNumId w:val="14"/>
  </w:num>
  <w:num w:numId="14" w16cid:durableId="2089770538">
    <w:abstractNumId w:val="4"/>
  </w:num>
  <w:num w:numId="15" w16cid:durableId="854539494">
    <w:abstractNumId w:val="13"/>
  </w:num>
  <w:num w:numId="16" w16cid:durableId="1926499971">
    <w:abstractNumId w:val="16"/>
  </w:num>
  <w:num w:numId="17" w16cid:durableId="15747027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1CF"/>
    <w:rsid w:val="00000044"/>
    <w:rsid w:val="00000763"/>
    <w:rsid w:val="00002EF7"/>
    <w:rsid w:val="00003096"/>
    <w:rsid w:val="0001209F"/>
    <w:rsid w:val="00013CF2"/>
    <w:rsid w:val="000146A0"/>
    <w:rsid w:val="00014E4C"/>
    <w:rsid w:val="00015A04"/>
    <w:rsid w:val="00016D35"/>
    <w:rsid w:val="00017B65"/>
    <w:rsid w:val="000239BC"/>
    <w:rsid w:val="00030882"/>
    <w:rsid w:val="00030B76"/>
    <w:rsid w:val="00030F0A"/>
    <w:rsid w:val="0003269D"/>
    <w:rsid w:val="0003414F"/>
    <w:rsid w:val="00042BC8"/>
    <w:rsid w:val="00045237"/>
    <w:rsid w:val="00047059"/>
    <w:rsid w:val="00054C9B"/>
    <w:rsid w:val="00055993"/>
    <w:rsid w:val="00055B23"/>
    <w:rsid w:val="000666B0"/>
    <w:rsid w:val="00070692"/>
    <w:rsid w:val="00070C0E"/>
    <w:rsid w:val="00083971"/>
    <w:rsid w:val="00084139"/>
    <w:rsid w:val="0008449C"/>
    <w:rsid w:val="0008695F"/>
    <w:rsid w:val="00087CA5"/>
    <w:rsid w:val="00091BC9"/>
    <w:rsid w:val="00094175"/>
    <w:rsid w:val="00094911"/>
    <w:rsid w:val="000949F9"/>
    <w:rsid w:val="00096FDE"/>
    <w:rsid w:val="000A03A2"/>
    <w:rsid w:val="000A11B9"/>
    <w:rsid w:val="000A3780"/>
    <w:rsid w:val="000B0CDC"/>
    <w:rsid w:val="000B2331"/>
    <w:rsid w:val="000B25BA"/>
    <w:rsid w:val="000B30F1"/>
    <w:rsid w:val="000B596C"/>
    <w:rsid w:val="000B6949"/>
    <w:rsid w:val="000B78E5"/>
    <w:rsid w:val="000C4617"/>
    <w:rsid w:val="000C6010"/>
    <w:rsid w:val="000D2BB3"/>
    <w:rsid w:val="000D3B24"/>
    <w:rsid w:val="000D5E3D"/>
    <w:rsid w:val="000D76A1"/>
    <w:rsid w:val="000E5C5F"/>
    <w:rsid w:val="000E61F6"/>
    <w:rsid w:val="000F208B"/>
    <w:rsid w:val="000F7985"/>
    <w:rsid w:val="000F7E18"/>
    <w:rsid w:val="001126C3"/>
    <w:rsid w:val="001169D1"/>
    <w:rsid w:val="00117FF1"/>
    <w:rsid w:val="001211F1"/>
    <w:rsid w:val="00121ADB"/>
    <w:rsid w:val="001255AF"/>
    <w:rsid w:val="001376F4"/>
    <w:rsid w:val="001409DF"/>
    <w:rsid w:val="00142442"/>
    <w:rsid w:val="00143161"/>
    <w:rsid w:val="00143706"/>
    <w:rsid w:val="00144627"/>
    <w:rsid w:val="00154710"/>
    <w:rsid w:val="00155C18"/>
    <w:rsid w:val="00160A3C"/>
    <w:rsid w:val="001621A4"/>
    <w:rsid w:val="00162C26"/>
    <w:rsid w:val="00163A18"/>
    <w:rsid w:val="00166D74"/>
    <w:rsid w:val="00167BA4"/>
    <w:rsid w:val="00172BDD"/>
    <w:rsid w:val="001740B2"/>
    <w:rsid w:val="00177AB1"/>
    <w:rsid w:val="0018163E"/>
    <w:rsid w:val="00182CDA"/>
    <w:rsid w:val="00184D60"/>
    <w:rsid w:val="001A159E"/>
    <w:rsid w:val="001A22C1"/>
    <w:rsid w:val="001A2FE8"/>
    <w:rsid w:val="001A61FD"/>
    <w:rsid w:val="001B39FD"/>
    <w:rsid w:val="001B5DE0"/>
    <w:rsid w:val="001B6A24"/>
    <w:rsid w:val="001C0CB8"/>
    <w:rsid w:val="001C3951"/>
    <w:rsid w:val="001D15C9"/>
    <w:rsid w:val="001D295F"/>
    <w:rsid w:val="001D4208"/>
    <w:rsid w:val="001D4837"/>
    <w:rsid w:val="001D75BE"/>
    <w:rsid w:val="001E5967"/>
    <w:rsid w:val="001E6B5D"/>
    <w:rsid w:val="001F2305"/>
    <w:rsid w:val="001F3B1C"/>
    <w:rsid w:val="001F780A"/>
    <w:rsid w:val="00200730"/>
    <w:rsid w:val="00201C66"/>
    <w:rsid w:val="0020387D"/>
    <w:rsid w:val="00207381"/>
    <w:rsid w:val="00207A05"/>
    <w:rsid w:val="00210E48"/>
    <w:rsid w:val="00211F84"/>
    <w:rsid w:val="0021235F"/>
    <w:rsid w:val="00212CC9"/>
    <w:rsid w:val="00215B81"/>
    <w:rsid w:val="00216570"/>
    <w:rsid w:val="002224B6"/>
    <w:rsid w:val="00223BD6"/>
    <w:rsid w:val="0023696E"/>
    <w:rsid w:val="00237CF7"/>
    <w:rsid w:val="00246A6C"/>
    <w:rsid w:val="002510FB"/>
    <w:rsid w:val="00251EE9"/>
    <w:rsid w:val="0025458E"/>
    <w:rsid w:val="0026333E"/>
    <w:rsid w:val="00263C3F"/>
    <w:rsid w:val="00263FDC"/>
    <w:rsid w:val="00264F4F"/>
    <w:rsid w:val="002678D9"/>
    <w:rsid w:val="00272487"/>
    <w:rsid w:val="00277411"/>
    <w:rsid w:val="002800B6"/>
    <w:rsid w:val="002808D9"/>
    <w:rsid w:val="00282A0C"/>
    <w:rsid w:val="00293053"/>
    <w:rsid w:val="0029609E"/>
    <w:rsid w:val="00297AA5"/>
    <w:rsid w:val="002A1F4E"/>
    <w:rsid w:val="002A471B"/>
    <w:rsid w:val="002A6D3F"/>
    <w:rsid w:val="002C11EE"/>
    <w:rsid w:val="002C1DAA"/>
    <w:rsid w:val="002C4645"/>
    <w:rsid w:val="002C7212"/>
    <w:rsid w:val="002D03A4"/>
    <w:rsid w:val="002D3FEF"/>
    <w:rsid w:val="002E4D09"/>
    <w:rsid w:val="002E601E"/>
    <w:rsid w:val="002E6E6F"/>
    <w:rsid w:val="002E6F48"/>
    <w:rsid w:val="0030068A"/>
    <w:rsid w:val="003041EE"/>
    <w:rsid w:val="00305AD0"/>
    <w:rsid w:val="00306E91"/>
    <w:rsid w:val="00307A56"/>
    <w:rsid w:val="00307CF7"/>
    <w:rsid w:val="00312A24"/>
    <w:rsid w:val="00312DEB"/>
    <w:rsid w:val="00314BBE"/>
    <w:rsid w:val="00315782"/>
    <w:rsid w:val="00317C91"/>
    <w:rsid w:val="00321F0F"/>
    <w:rsid w:val="0032279E"/>
    <w:rsid w:val="00322F7A"/>
    <w:rsid w:val="00323C46"/>
    <w:rsid w:val="0032798A"/>
    <w:rsid w:val="003306C5"/>
    <w:rsid w:val="00330BBE"/>
    <w:rsid w:val="00335A2A"/>
    <w:rsid w:val="00336C11"/>
    <w:rsid w:val="00351275"/>
    <w:rsid w:val="00351C50"/>
    <w:rsid w:val="00354818"/>
    <w:rsid w:val="00356027"/>
    <w:rsid w:val="0035605A"/>
    <w:rsid w:val="003629CF"/>
    <w:rsid w:val="003666C2"/>
    <w:rsid w:val="00366BC6"/>
    <w:rsid w:val="00370E13"/>
    <w:rsid w:val="00371926"/>
    <w:rsid w:val="00374101"/>
    <w:rsid w:val="00384ADD"/>
    <w:rsid w:val="00392CC7"/>
    <w:rsid w:val="00394C08"/>
    <w:rsid w:val="003A3628"/>
    <w:rsid w:val="003A3C26"/>
    <w:rsid w:val="003A449E"/>
    <w:rsid w:val="003A7B8E"/>
    <w:rsid w:val="003B6D31"/>
    <w:rsid w:val="003B6D68"/>
    <w:rsid w:val="003B6ED3"/>
    <w:rsid w:val="003C41D8"/>
    <w:rsid w:val="003C70BB"/>
    <w:rsid w:val="003D1953"/>
    <w:rsid w:val="003D4531"/>
    <w:rsid w:val="003E45AF"/>
    <w:rsid w:val="003F145A"/>
    <w:rsid w:val="003F159E"/>
    <w:rsid w:val="003F612B"/>
    <w:rsid w:val="003F7131"/>
    <w:rsid w:val="004006E0"/>
    <w:rsid w:val="00412DEA"/>
    <w:rsid w:val="004132DB"/>
    <w:rsid w:val="004141FD"/>
    <w:rsid w:val="00417CDF"/>
    <w:rsid w:val="00421309"/>
    <w:rsid w:val="0042307C"/>
    <w:rsid w:val="004262FF"/>
    <w:rsid w:val="00433E9C"/>
    <w:rsid w:val="00435B16"/>
    <w:rsid w:val="00437DCF"/>
    <w:rsid w:val="00453BE7"/>
    <w:rsid w:val="00454EF5"/>
    <w:rsid w:val="00455CE5"/>
    <w:rsid w:val="00460E0A"/>
    <w:rsid w:val="00461FEF"/>
    <w:rsid w:val="004716F4"/>
    <w:rsid w:val="00472015"/>
    <w:rsid w:val="0047288B"/>
    <w:rsid w:val="004749F9"/>
    <w:rsid w:val="004830B9"/>
    <w:rsid w:val="00492AD9"/>
    <w:rsid w:val="00494452"/>
    <w:rsid w:val="00495D9D"/>
    <w:rsid w:val="00496E78"/>
    <w:rsid w:val="004A2B14"/>
    <w:rsid w:val="004A2B1C"/>
    <w:rsid w:val="004A637A"/>
    <w:rsid w:val="004A7061"/>
    <w:rsid w:val="004A7802"/>
    <w:rsid w:val="004A783C"/>
    <w:rsid w:val="004B0312"/>
    <w:rsid w:val="004B69EC"/>
    <w:rsid w:val="004B7E89"/>
    <w:rsid w:val="004C11DB"/>
    <w:rsid w:val="004C1A85"/>
    <w:rsid w:val="004C3726"/>
    <w:rsid w:val="004E098D"/>
    <w:rsid w:val="004E168B"/>
    <w:rsid w:val="004E64C8"/>
    <w:rsid w:val="004F0D9D"/>
    <w:rsid w:val="004F1BE9"/>
    <w:rsid w:val="004F1ED9"/>
    <w:rsid w:val="004F6060"/>
    <w:rsid w:val="0050094A"/>
    <w:rsid w:val="005010A8"/>
    <w:rsid w:val="005046DC"/>
    <w:rsid w:val="00505367"/>
    <w:rsid w:val="005069EE"/>
    <w:rsid w:val="00507D0F"/>
    <w:rsid w:val="005101BD"/>
    <w:rsid w:val="00510997"/>
    <w:rsid w:val="005123FB"/>
    <w:rsid w:val="005137CF"/>
    <w:rsid w:val="00514CC6"/>
    <w:rsid w:val="005154E8"/>
    <w:rsid w:val="00523040"/>
    <w:rsid w:val="00526211"/>
    <w:rsid w:val="00526D56"/>
    <w:rsid w:val="0053739D"/>
    <w:rsid w:val="00541CC2"/>
    <w:rsid w:val="00542026"/>
    <w:rsid w:val="005477E6"/>
    <w:rsid w:val="00547C00"/>
    <w:rsid w:val="0055070C"/>
    <w:rsid w:val="00552AAC"/>
    <w:rsid w:val="00552E31"/>
    <w:rsid w:val="005566BE"/>
    <w:rsid w:val="005625A7"/>
    <w:rsid w:val="00564F45"/>
    <w:rsid w:val="00565C1F"/>
    <w:rsid w:val="00566D05"/>
    <w:rsid w:val="00580D03"/>
    <w:rsid w:val="00581B9C"/>
    <w:rsid w:val="00592B0B"/>
    <w:rsid w:val="00594960"/>
    <w:rsid w:val="005C5CC3"/>
    <w:rsid w:val="005C6F79"/>
    <w:rsid w:val="005D1667"/>
    <w:rsid w:val="005D1EFC"/>
    <w:rsid w:val="005D2D42"/>
    <w:rsid w:val="005D382D"/>
    <w:rsid w:val="005D6572"/>
    <w:rsid w:val="005E3866"/>
    <w:rsid w:val="005E4214"/>
    <w:rsid w:val="005E7958"/>
    <w:rsid w:val="005F0AAF"/>
    <w:rsid w:val="005F30A8"/>
    <w:rsid w:val="005F4116"/>
    <w:rsid w:val="005F66FC"/>
    <w:rsid w:val="006078AB"/>
    <w:rsid w:val="006160B6"/>
    <w:rsid w:val="00624A35"/>
    <w:rsid w:val="00627CBE"/>
    <w:rsid w:val="00631E9B"/>
    <w:rsid w:val="006327D7"/>
    <w:rsid w:val="00637391"/>
    <w:rsid w:val="00645216"/>
    <w:rsid w:val="006468DD"/>
    <w:rsid w:val="00652F83"/>
    <w:rsid w:val="006604EA"/>
    <w:rsid w:val="006663E3"/>
    <w:rsid w:val="0067093A"/>
    <w:rsid w:val="006759BA"/>
    <w:rsid w:val="00676F72"/>
    <w:rsid w:val="00684A03"/>
    <w:rsid w:val="00686059"/>
    <w:rsid w:val="006861FC"/>
    <w:rsid w:val="00686B57"/>
    <w:rsid w:val="006939EF"/>
    <w:rsid w:val="0069481F"/>
    <w:rsid w:val="00697937"/>
    <w:rsid w:val="006A345B"/>
    <w:rsid w:val="006A658D"/>
    <w:rsid w:val="006A68FF"/>
    <w:rsid w:val="006A6994"/>
    <w:rsid w:val="006B14E5"/>
    <w:rsid w:val="006B152D"/>
    <w:rsid w:val="006B1558"/>
    <w:rsid w:val="006B501E"/>
    <w:rsid w:val="006C5543"/>
    <w:rsid w:val="006C5577"/>
    <w:rsid w:val="006C5B58"/>
    <w:rsid w:val="006C667F"/>
    <w:rsid w:val="006D0030"/>
    <w:rsid w:val="006D0043"/>
    <w:rsid w:val="006D0D8C"/>
    <w:rsid w:val="006E048E"/>
    <w:rsid w:val="006E5177"/>
    <w:rsid w:val="006E7B0C"/>
    <w:rsid w:val="006F2CF1"/>
    <w:rsid w:val="006F3B98"/>
    <w:rsid w:val="006F761B"/>
    <w:rsid w:val="006F7AE0"/>
    <w:rsid w:val="00700DD7"/>
    <w:rsid w:val="0070514E"/>
    <w:rsid w:val="00705670"/>
    <w:rsid w:val="00722BCE"/>
    <w:rsid w:val="00740DFC"/>
    <w:rsid w:val="00743E5D"/>
    <w:rsid w:val="0075245E"/>
    <w:rsid w:val="00752A16"/>
    <w:rsid w:val="007541AB"/>
    <w:rsid w:val="00754566"/>
    <w:rsid w:val="00761CA9"/>
    <w:rsid w:val="00764089"/>
    <w:rsid w:val="00776C55"/>
    <w:rsid w:val="00777A38"/>
    <w:rsid w:val="00777AAD"/>
    <w:rsid w:val="00781AF7"/>
    <w:rsid w:val="00782916"/>
    <w:rsid w:val="00783170"/>
    <w:rsid w:val="007863CB"/>
    <w:rsid w:val="00786FC1"/>
    <w:rsid w:val="007920C6"/>
    <w:rsid w:val="007933C6"/>
    <w:rsid w:val="007A4420"/>
    <w:rsid w:val="007A723B"/>
    <w:rsid w:val="007B6EBA"/>
    <w:rsid w:val="007B6F7B"/>
    <w:rsid w:val="007C1377"/>
    <w:rsid w:val="007C19D2"/>
    <w:rsid w:val="007C2286"/>
    <w:rsid w:val="007C2A7E"/>
    <w:rsid w:val="007C621A"/>
    <w:rsid w:val="007C70D0"/>
    <w:rsid w:val="007D080F"/>
    <w:rsid w:val="007D3856"/>
    <w:rsid w:val="007D609E"/>
    <w:rsid w:val="007D7F0A"/>
    <w:rsid w:val="007E5ECF"/>
    <w:rsid w:val="007F0713"/>
    <w:rsid w:val="007F3EE7"/>
    <w:rsid w:val="007F540E"/>
    <w:rsid w:val="007F6D21"/>
    <w:rsid w:val="008002E5"/>
    <w:rsid w:val="00800359"/>
    <w:rsid w:val="0080064D"/>
    <w:rsid w:val="008007A5"/>
    <w:rsid w:val="00802996"/>
    <w:rsid w:val="00804759"/>
    <w:rsid w:val="0080624F"/>
    <w:rsid w:val="00807811"/>
    <w:rsid w:val="00812E04"/>
    <w:rsid w:val="00824A60"/>
    <w:rsid w:val="00826104"/>
    <w:rsid w:val="00830419"/>
    <w:rsid w:val="008305A8"/>
    <w:rsid w:val="008312C5"/>
    <w:rsid w:val="0083248D"/>
    <w:rsid w:val="008340C2"/>
    <w:rsid w:val="00835F05"/>
    <w:rsid w:val="00843E95"/>
    <w:rsid w:val="0085254D"/>
    <w:rsid w:val="00853F17"/>
    <w:rsid w:val="00855A31"/>
    <w:rsid w:val="00863AD1"/>
    <w:rsid w:val="0086520C"/>
    <w:rsid w:val="00865F2A"/>
    <w:rsid w:val="008722EC"/>
    <w:rsid w:val="0087257D"/>
    <w:rsid w:val="008732DF"/>
    <w:rsid w:val="00881FAE"/>
    <w:rsid w:val="008829ED"/>
    <w:rsid w:val="0089186A"/>
    <w:rsid w:val="008947BC"/>
    <w:rsid w:val="00897860"/>
    <w:rsid w:val="008A45A1"/>
    <w:rsid w:val="008A61A4"/>
    <w:rsid w:val="008A651F"/>
    <w:rsid w:val="008A78AE"/>
    <w:rsid w:val="008B353D"/>
    <w:rsid w:val="008B3E03"/>
    <w:rsid w:val="008C25EA"/>
    <w:rsid w:val="008C50E8"/>
    <w:rsid w:val="008E4CD8"/>
    <w:rsid w:val="008E4F1D"/>
    <w:rsid w:val="008E73BB"/>
    <w:rsid w:val="008E7BD3"/>
    <w:rsid w:val="008F063F"/>
    <w:rsid w:val="008F3F74"/>
    <w:rsid w:val="008F7E1D"/>
    <w:rsid w:val="009028F0"/>
    <w:rsid w:val="009040BC"/>
    <w:rsid w:val="00907F2A"/>
    <w:rsid w:val="009143B1"/>
    <w:rsid w:val="00915100"/>
    <w:rsid w:val="00917836"/>
    <w:rsid w:val="0091790D"/>
    <w:rsid w:val="00920FC9"/>
    <w:rsid w:val="00921CAC"/>
    <w:rsid w:val="00922DB2"/>
    <w:rsid w:val="00923F2F"/>
    <w:rsid w:val="009250AA"/>
    <w:rsid w:val="00926CE1"/>
    <w:rsid w:val="009273FD"/>
    <w:rsid w:val="00941ED4"/>
    <w:rsid w:val="009428B9"/>
    <w:rsid w:val="00943A89"/>
    <w:rsid w:val="0094532A"/>
    <w:rsid w:val="00946B5E"/>
    <w:rsid w:val="009472AA"/>
    <w:rsid w:val="00957466"/>
    <w:rsid w:val="00961DE3"/>
    <w:rsid w:val="0097061F"/>
    <w:rsid w:val="00972286"/>
    <w:rsid w:val="00981AB4"/>
    <w:rsid w:val="009844C1"/>
    <w:rsid w:val="00996227"/>
    <w:rsid w:val="00997A8C"/>
    <w:rsid w:val="009A35E6"/>
    <w:rsid w:val="009A6326"/>
    <w:rsid w:val="009B23F3"/>
    <w:rsid w:val="009B6A81"/>
    <w:rsid w:val="009B7595"/>
    <w:rsid w:val="009C06EC"/>
    <w:rsid w:val="009C1D91"/>
    <w:rsid w:val="009C4B27"/>
    <w:rsid w:val="009C5B49"/>
    <w:rsid w:val="009E0145"/>
    <w:rsid w:val="009E3056"/>
    <w:rsid w:val="009E4F13"/>
    <w:rsid w:val="009E5601"/>
    <w:rsid w:val="009F1B00"/>
    <w:rsid w:val="009F43F6"/>
    <w:rsid w:val="009F55AD"/>
    <w:rsid w:val="009F652A"/>
    <w:rsid w:val="00A00DD6"/>
    <w:rsid w:val="00A017C8"/>
    <w:rsid w:val="00A02D8E"/>
    <w:rsid w:val="00A0533F"/>
    <w:rsid w:val="00A0795E"/>
    <w:rsid w:val="00A122F3"/>
    <w:rsid w:val="00A12395"/>
    <w:rsid w:val="00A12B3B"/>
    <w:rsid w:val="00A14235"/>
    <w:rsid w:val="00A145AB"/>
    <w:rsid w:val="00A26055"/>
    <w:rsid w:val="00A35026"/>
    <w:rsid w:val="00A365B5"/>
    <w:rsid w:val="00A425BE"/>
    <w:rsid w:val="00A45F63"/>
    <w:rsid w:val="00A47012"/>
    <w:rsid w:val="00A47E82"/>
    <w:rsid w:val="00A539EA"/>
    <w:rsid w:val="00A576F8"/>
    <w:rsid w:val="00A6155B"/>
    <w:rsid w:val="00A63731"/>
    <w:rsid w:val="00A7268A"/>
    <w:rsid w:val="00A87965"/>
    <w:rsid w:val="00A87986"/>
    <w:rsid w:val="00A916D8"/>
    <w:rsid w:val="00A9272B"/>
    <w:rsid w:val="00A959E3"/>
    <w:rsid w:val="00AA2739"/>
    <w:rsid w:val="00AA27E3"/>
    <w:rsid w:val="00AA37F0"/>
    <w:rsid w:val="00AA5D3F"/>
    <w:rsid w:val="00AA78CB"/>
    <w:rsid w:val="00AB005E"/>
    <w:rsid w:val="00AB020A"/>
    <w:rsid w:val="00AB4055"/>
    <w:rsid w:val="00AB68AA"/>
    <w:rsid w:val="00AB7157"/>
    <w:rsid w:val="00AB7837"/>
    <w:rsid w:val="00AC59EE"/>
    <w:rsid w:val="00AC61C4"/>
    <w:rsid w:val="00AD1A34"/>
    <w:rsid w:val="00AD1A98"/>
    <w:rsid w:val="00AD7AE9"/>
    <w:rsid w:val="00AE565D"/>
    <w:rsid w:val="00AF217D"/>
    <w:rsid w:val="00AF2865"/>
    <w:rsid w:val="00AF327E"/>
    <w:rsid w:val="00AF3F9D"/>
    <w:rsid w:val="00B10777"/>
    <w:rsid w:val="00B10CD0"/>
    <w:rsid w:val="00B10F6C"/>
    <w:rsid w:val="00B126BB"/>
    <w:rsid w:val="00B165ED"/>
    <w:rsid w:val="00B2001A"/>
    <w:rsid w:val="00B23A12"/>
    <w:rsid w:val="00B24A26"/>
    <w:rsid w:val="00B25066"/>
    <w:rsid w:val="00B300F9"/>
    <w:rsid w:val="00B339C4"/>
    <w:rsid w:val="00B34419"/>
    <w:rsid w:val="00B42A4F"/>
    <w:rsid w:val="00B43F4A"/>
    <w:rsid w:val="00B449CE"/>
    <w:rsid w:val="00B502DB"/>
    <w:rsid w:val="00B51F8C"/>
    <w:rsid w:val="00B54C82"/>
    <w:rsid w:val="00B61BCF"/>
    <w:rsid w:val="00B644CC"/>
    <w:rsid w:val="00B67315"/>
    <w:rsid w:val="00B67FAB"/>
    <w:rsid w:val="00B708E5"/>
    <w:rsid w:val="00B71C9B"/>
    <w:rsid w:val="00B73D5A"/>
    <w:rsid w:val="00B751A1"/>
    <w:rsid w:val="00B83631"/>
    <w:rsid w:val="00B8519E"/>
    <w:rsid w:val="00B87473"/>
    <w:rsid w:val="00B94661"/>
    <w:rsid w:val="00B94A9E"/>
    <w:rsid w:val="00B955B4"/>
    <w:rsid w:val="00B9757E"/>
    <w:rsid w:val="00BA02F7"/>
    <w:rsid w:val="00BA15F4"/>
    <w:rsid w:val="00BA3795"/>
    <w:rsid w:val="00BA6E80"/>
    <w:rsid w:val="00BB767A"/>
    <w:rsid w:val="00BC00E7"/>
    <w:rsid w:val="00BC4296"/>
    <w:rsid w:val="00BD0187"/>
    <w:rsid w:val="00BD0A6D"/>
    <w:rsid w:val="00BD0F80"/>
    <w:rsid w:val="00BD22AE"/>
    <w:rsid w:val="00BD6386"/>
    <w:rsid w:val="00BE159F"/>
    <w:rsid w:val="00BE39C5"/>
    <w:rsid w:val="00BE47C8"/>
    <w:rsid w:val="00BF04C8"/>
    <w:rsid w:val="00BF26A2"/>
    <w:rsid w:val="00BF4F73"/>
    <w:rsid w:val="00C05EB9"/>
    <w:rsid w:val="00C157E1"/>
    <w:rsid w:val="00C22D03"/>
    <w:rsid w:val="00C26476"/>
    <w:rsid w:val="00C302AD"/>
    <w:rsid w:val="00C3484A"/>
    <w:rsid w:val="00C42389"/>
    <w:rsid w:val="00C523B3"/>
    <w:rsid w:val="00C67399"/>
    <w:rsid w:val="00C7225E"/>
    <w:rsid w:val="00C72DC3"/>
    <w:rsid w:val="00C76948"/>
    <w:rsid w:val="00C8392C"/>
    <w:rsid w:val="00C874E0"/>
    <w:rsid w:val="00C911CF"/>
    <w:rsid w:val="00C91A91"/>
    <w:rsid w:val="00C941C3"/>
    <w:rsid w:val="00C963B8"/>
    <w:rsid w:val="00CA49CF"/>
    <w:rsid w:val="00CA5417"/>
    <w:rsid w:val="00CB2F28"/>
    <w:rsid w:val="00CB599E"/>
    <w:rsid w:val="00CC0771"/>
    <w:rsid w:val="00CC1CF5"/>
    <w:rsid w:val="00CC598E"/>
    <w:rsid w:val="00CC6137"/>
    <w:rsid w:val="00CC7F68"/>
    <w:rsid w:val="00CD0B17"/>
    <w:rsid w:val="00CD214D"/>
    <w:rsid w:val="00CD59FF"/>
    <w:rsid w:val="00CE3A9A"/>
    <w:rsid w:val="00CF0583"/>
    <w:rsid w:val="00CF47A2"/>
    <w:rsid w:val="00CF67C5"/>
    <w:rsid w:val="00D1595F"/>
    <w:rsid w:val="00D15A71"/>
    <w:rsid w:val="00D266EC"/>
    <w:rsid w:val="00D353D2"/>
    <w:rsid w:val="00D35553"/>
    <w:rsid w:val="00D402F2"/>
    <w:rsid w:val="00D41503"/>
    <w:rsid w:val="00D423E6"/>
    <w:rsid w:val="00D448E3"/>
    <w:rsid w:val="00D45A0E"/>
    <w:rsid w:val="00D504E2"/>
    <w:rsid w:val="00D52C2F"/>
    <w:rsid w:val="00D66F62"/>
    <w:rsid w:val="00D67340"/>
    <w:rsid w:val="00D67618"/>
    <w:rsid w:val="00D72919"/>
    <w:rsid w:val="00D756D3"/>
    <w:rsid w:val="00D80AE2"/>
    <w:rsid w:val="00D825BD"/>
    <w:rsid w:val="00D869EE"/>
    <w:rsid w:val="00D9525A"/>
    <w:rsid w:val="00D97BDE"/>
    <w:rsid w:val="00DA1507"/>
    <w:rsid w:val="00DA3671"/>
    <w:rsid w:val="00DA700C"/>
    <w:rsid w:val="00DB015D"/>
    <w:rsid w:val="00DB0DED"/>
    <w:rsid w:val="00DB3DFC"/>
    <w:rsid w:val="00DB5D45"/>
    <w:rsid w:val="00DC3157"/>
    <w:rsid w:val="00DC4C86"/>
    <w:rsid w:val="00DC64C2"/>
    <w:rsid w:val="00DD27A0"/>
    <w:rsid w:val="00DD37D3"/>
    <w:rsid w:val="00DE56A9"/>
    <w:rsid w:val="00DE5D9D"/>
    <w:rsid w:val="00DE6A5A"/>
    <w:rsid w:val="00DF6AB0"/>
    <w:rsid w:val="00E02201"/>
    <w:rsid w:val="00E05EAC"/>
    <w:rsid w:val="00E10F26"/>
    <w:rsid w:val="00E117C8"/>
    <w:rsid w:val="00E13302"/>
    <w:rsid w:val="00E21C12"/>
    <w:rsid w:val="00E2394D"/>
    <w:rsid w:val="00E23D45"/>
    <w:rsid w:val="00E31C2B"/>
    <w:rsid w:val="00E336F5"/>
    <w:rsid w:val="00E347C3"/>
    <w:rsid w:val="00E40844"/>
    <w:rsid w:val="00E457E1"/>
    <w:rsid w:val="00E5269E"/>
    <w:rsid w:val="00E54444"/>
    <w:rsid w:val="00E5751D"/>
    <w:rsid w:val="00E6018C"/>
    <w:rsid w:val="00E6201B"/>
    <w:rsid w:val="00E70C99"/>
    <w:rsid w:val="00E73BDE"/>
    <w:rsid w:val="00E75E0C"/>
    <w:rsid w:val="00E97E81"/>
    <w:rsid w:val="00EA108A"/>
    <w:rsid w:val="00EB7761"/>
    <w:rsid w:val="00EC4708"/>
    <w:rsid w:val="00EC5670"/>
    <w:rsid w:val="00EC7DC5"/>
    <w:rsid w:val="00ED11B9"/>
    <w:rsid w:val="00ED7839"/>
    <w:rsid w:val="00EE4790"/>
    <w:rsid w:val="00EE48BC"/>
    <w:rsid w:val="00EE61CB"/>
    <w:rsid w:val="00EE6B54"/>
    <w:rsid w:val="00EF146F"/>
    <w:rsid w:val="00EF475A"/>
    <w:rsid w:val="00EF7608"/>
    <w:rsid w:val="00F00AE8"/>
    <w:rsid w:val="00F00EF2"/>
    <w:rsid w:val="00F05067"/>
    <w:rsid w:val="00F10E38"/>
    <w:rsid w:val="00F113D2"/>
    <w:rsid w:val="00F11CA8"/>
    <w:rsid w:val="00F122D3"/>
    <w:rsid w:val="00F16ECE"/>
    <w:rsid w:val="00F204FC"/>
    <w:rsid w:val="00F20CAA"/>
    <w:rsid w:val="00F26E13"/>
    <w:rsid w:val="00F327F9"/>
    <w:rsid w:val="00F3425D"/>
    <w:rsid w:val="00F355D4"/>
    <w:rsid w:val="00F360F9"/>
    <w:rsid w:val="00F423E3"/>
    <w:rsid w:val="00F47670"/>
    <w:rsid w:val="00F51B71"/>
    <w:rsid w:val="00F5292F"/>
    <w:rsid w:val="00F52FF2"/>
    <w:rsid w:val="00F5595D"/>
    <w:rsid w:val="00F573AE"/>
    <w:rsid w:val="00F61132"/>
    <w:rsid w:val="00F61AA4"/>
    <w:rsid w:val="00F62189"/>
    <w:rsid w:val="00F62655"/>
    <w:rsid w:val="00F632C8"/>
    <w:rsid w:val="00F638F1"/>
    <w:rsid w:val="00F64E87"/>
    <w:rsid w:val="00F66D36"/>
    <w:rsid w:val="00F67435"/>
    <w:rsid w:val="00F7056D"/>
    <w:rsid w:val="00F72585"/>
    <w:rsid w:val="00F74495"/>
    <w:rsid w:val="00F75A72"/>
    <w:rsid w:val="00F83445"/>
    <w:rsid w:val="00F8468B"/>
    <w:rsid w:val="00F9063D"/>
    <w:rsid w:val="00F9751D"/>
    <w:rsid w:val="00F97FB2"/>
    <w:rsid w:val="00FA15FE"/>
    <w:rsid w:val="00FA5F3C"/>
    <w:rsid w:val="00FA61B5"/>
    <w:rsid w:val="00FA6323"/>
    <w:rsid w:val="00FA7325"/>
    <w:rsid w:val="00FB01C0"/>
    <w:rsid w:val="00FB09B1"/>
    <w:rsid w:val="00FB27AC"/>
    <w:rsid w:val="00FB2B3A"/>
    <w:rsid w:val="00FC1E40"/>
    <w:rsid w:val="00FC5BE9"/>
    <w:rsid w:val="00FC6664"/>
    <w:rsid w:val="00FD261D"/>
    <w:rsid w:val="00FD3076"/>
    <w:rsid w:val="00FD3678"/>
    <w:rsid w:val="00FD7C44"/>
    <w:rsid w:val="00FF041E"/>
    <w:rsid w:val="00FF0A59"/>
    <w:rsid w:val="00FF3721"/>
    <w:rsid w:val="00FF68D0"/>
    <w:rsid w:val="02E7F486"/>
    <w:rsid w:val="03ED1F39"/>
    <w:rsid w:val="070127E1"/>
    <w:rsid w:val="07C887D4"/>
    <w:rsid w:val="08AD00F1"/>
    <w:rsid w:val="09140F2B"/>
    <w:rsid w:val="0B8FEC8F"/>
    <w:rsid w:val="0F6F36B5"/>
    <w:rsid w:val="1DBACA2E"/>
    <w:rsid w:val="1ECA478D"/>
    <w:rsid w:val="1F3FC6C7"/>
    <w:rsid w:val="1F85BF29"/>
    <w:rsid w:val="20A60AE4"/>
    <w:rsid w:val="23FEEC3E"/>
    <w:rsid w:val="2A02B873"/>
    <w:rsid w:val="2B6D06ED"/>
    <w:rsid w:val="308DF6DA"/>
    <w:rsid w:val="3193B3E8"/>
    <w:rsid w:val="31A4E75E"/>
    <w:rsid w:val="32F17442"/>
    <w:rsid w:val="349954F6"/>
    <w:rsid w:val="38103B80"/>
    <w:rsid w:val="3E0960F3"/>
    <w:rsid w:val="3EF72051"/>
    <w:rsid w:val="4A320572"/>
    <w:rsid w:val="4B30841B"/>
    <w:rsid w:val="519D1431"/>
    <w:rsid w:val="539C91B9"/>
    <w:rsid w:val="55736C65"/>
    <w:rsid w:val="572F6475"/>
    <w:rsid w:val="57318F27"/>
    <w:rsid w:val="6AAAB9A5"/>
    <w:rsid w:val="6B8E9AC3"/>
    <w:rsid w:val="73A67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472A6"/>
  <w15:chartTrackingRefBased/>
  <w15:docId w15:val="{7001650F-C66C-4D85-9B50-AE7E65CE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1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C1DA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C1DA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157"/>
    <w:pPr>
      <w:tabs>
        <w:tab w:val="center" w:pos="4680"/>
        <w:tab w:val="right" w:pos="9360"/>
      </w:tabs>
    </w:pPr>
  </w:style>
  <w:style w:type="character" w:customStyle="1" w:styleId="HeaderChar">
    <w:name w:val="Header Char"/>
    <w:basedOn w:val="DefaultParagraphFont"/>
    <w:link w:val="Header"/>
    <w:uiPriority w:val="99"/>
    <w:rsid w:val="00DC3157"/>
  </w:style>
  <w:style w:type="paragraph" w:styleId="Footer">
    <w:name w:val="footer"/>
    <w:basedOn w:val="Normal"/>
    <w:link w:val="FooterChar"/>
    <w:unhideWhenUsed/>
    <w:rsid w:val="00DC3157"/>
    <w:pPr>
      <w:tabs>
        <w:tab w:val="center" w:pos="4680"/>
        <w:tab w:val="right" w:pos="9360"/>
      </w:tabs>
    </w:pPr>
  </w:style>
  <w:style w:type="character" w:customStyle="1" w:styleId="FooterChar">
    <w:name w:val="Footer Char"/>
    <w:basedOn w:val="DefaultParagraphFont"/>
    <w:link w:val="Footer"/>
    <w:uiPriority w:val="99"/>
    <w:rsid w:val="00DC3157"/>
  </w:style>
  <w:style w:type="character" w:styleId="PlaceholderText">
    <w:name w:val="Placeholder Text"/>
    <w:basedOn w:val="DefaultParagraphFont"/>
    <w:uiPriority w:val="99"/>
    <w:semiHidden/>
    <w:rsid w:val="006A658D"/>
    <w:rPr>
      <w:color w:val="808080"/>
    </w:rPr>
  </w:style>
  <w:style w:type="paragraph" w:styleId="BalloonText">
    <w:name w:val="Balloon Text"/>
    <w:basedOn w:val="Normal"/>
    <w:link w:val="BalloonTextChar"/>
    <w:uiPriority w:val="99"/>
    <w:semiHidden/>
    <w:unhideWhenUsed/>
    <w:rsid w:val="008E7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3BB"/>
    <w:rPr>
      <w:rFonts w:ascii="Segoe UI" w:eastAsia="Times New Roman" w:hAnsi="Segoe UI" w:cs="Segoe UI"/>
      <w:sz w:val="18"/>
      <w:szCs w:val="18"/>
    </w:rPr>
  </w:style>
  <w:style w:type="paragraph" w:styleId="ListParagraph">
    <w:name w:val="List Paragraph"/>
    <w:basedOn w:val="Normal"/>
    <w:uiPriority w:val="34"/>
    <w:qFormat/>
    <w:rsid w:val="00172BDD"/>
    <w:pPr>
      <w:ind w:left="720"/>
      <w:contextualSpacing/>
    </w:pPr>
  </w:style>
  <w:style w:type="table" w:styleId="TableGrid">
    <w:name w:val="Table Grid"/>
    <w:basedOn w:val="TableNormal"/>
    <w:uiPriority w:val="39"/>
    <w:rsid w:val="003E4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6B5D"/>
    <w:rPr>
      <w:color w:val="0563C1" w:themeColor="hyperlink"/>
      <w:u w:val="single"/>
    </w:rPr>
  </w:style>
  <w:style w:type="character" w:styleId="UnresolvedMention">
    <w:name w:val="Unresolved Mention"/>
    <w:basedOn w:val="DefaultParagraphFont"/>
    <w:uiPriority w:val="99"/>
    <w:semiHidden/>
    <w:unhideWhenUsed/>
    <w:rsid w:val="001E6B5D"/>
    <w:rPr>
      <w:color w:val="605E5C"/>
      <w:shd w:val="clear" w:color="auto" w:fill="E1DFDD"/>
    </w:rPr>
  </w:style>
  <w:style w:type="table" w:styleId="GridTable4-Accent3">
    <w:name w:val="Grid Table 4 Accent 3"/>
    <w:basedOn w:val="TableNormal"/>
    <w:uiPriority w:val="49"/>
    <w:rsid w:val="006C5B5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Default">
    <w:name w:val="Default"/>
    <w:rsid w:val="0080624F"/>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2C1DA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C1DAA"/>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3041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3737">
      <w:bodyDiv w:val="1"/>
      <w:marLeft w:val="0"/>
      <w:marRight w:val="0"/>
      <w:marTop w:val="0"/>
      <w:marBottom w:val="0"/>
      <w:divBdr>
        <w:top w:val="none" w:sz="0" w:space="0" w:color="auto"/>
        <w:left w:val="none" w:sz="0" w:space="0" w:color="auto"/>
        <w:bottom w:val="none" w:sz="0" w:space="0" w:color="auto"/>
        <w:right w:val="none" w:sz="0" w:space="0" w:color="auto"/>
      </w:divBdr>
    </w:div>
    <w:div w:id="145027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info.legislature.ca.gov/faces/codes_displaySection.xhtml?lawCode=EDC&amp;sectionNum=87737."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ginfo.legislature.ca.gov/faces/codes_displaySection.xhtml?sectionNum=87732.&amp;lawCode=EDC"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nfo.legislature.ca.gov/faces/codes_displayText.xhtml?division=7.&amp;chapter=3.&amp;part=51.&amp;lawCode=EDC&amp;title=3.&amp;article=4." TargetMode="External"/><Relationship Id="rId5" Type="http://schemas.openxmlformats.org/officeDocument/2006/relationships/numbering" Target="numbering.xml"/><Relationship Id="rId15" Type="http://schemas.openxmlformats.org/officeDocument/2006/relationships/hyperlink" Target="https://leginfo.legislature.ca.gov/faces/codes_displaySection.xhtml?sectionNum=1028.&amp;lawCode=GOV"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info.legislature.ca.gov/faces/codes_displaySection.xhtml?sectionNum=87736.&amp;lawCode=ED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idrey.feeney\Documents\Custom%20Office%20Templates\Template%20-%20A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f91359-dd27-4858-8eca-a1a9eaa356ad">
      <Terms xmlns="http://schemas.microsoft.com/office/infopath/2007/PartnerControls"/>
    </lcf76f155ced4ddcb4097134ff3c332f>
    <TaxCatchAll xmlns="29ca23fc-3273-4d57-828f-68b6f9d2182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A582A9ED5D984B9DE9AF59F9E200E8" ma:contentTypeVersion="14" ma:contentTypeDescription="Create a new document." ma:contentTypeScope="" ma:versionID="012539a4b3c9f0d045ee01d82d8d02b2">
  <xsd:schema xmlns:xsd="http://www.w3.org/2001/XMLSchema" xmlns:xs="http://www.w3.org/2001/XMLSchema" xmlns:p="http://schemas.microsoft.com/office/2006/metadata/properties" xmlns:ns2="a7f91359-dd27-4858-8eca-a1a9eaa356ad" xmlns:ns3="29ca23fc-3273-4d57-828f-68b6f9d21826" targetNamespace="http://schemas.microsoft.com/office/2006/metadata/properties" ma:root="true" ma:fieldsID="566e2678857f549e610d7d24daf18241" ns2:_="" ns3:_="">
    <xsd:import namespace="a7f91359-dd27-4858-8eca-a1a9eaa356ad"/>
    <xsd:import namespace="29ca23fc-3273-4d57-828f-68b6f9d2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91359-dd27-4858-8eca-a1a9eaa35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aa93-bb3f-469d-a344-5ad01fcf4a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a23fc-3273-4d57-828f-68b6f9d2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6c33bc-4f08-4034-ac0a-389ee3e9c2c9}" ma:internalName="TaxCatchAll" ma:showField="CatchAllData" ma:web="29ca23fc-3273-4d57-828f-68b6f9d2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1B36A9-281B-43F0-9DE6-E61561D30362}">
  <ds:schemaRefs>
    <ds:schemaRef ds:uri="http://schemas.microsoft.com/sharepoint/v3/contenttype/forms"/>
  </ds:schemaRefs>
</ds:datastoreItem>
</file>

<file path=customXml/itemProps2.xml><?xml version="1.0" encoding="utf-8"?>
<ds:datastoreItem xmlns:ds="http://schemas.openxmlformats.org/officeDocument/2006/customXml" ds:itemID="{8DC2CEF0-EF72-4B95-8306-14CEA1EBF697}">
  <ds:schemaRefs>
    <ds:schemaRef ds:uri="http://schemas.openxmlformats.org/officeDocument/2006/bibliography"/>
  </ds:schemaRefs>
</ds:datastoreItem>
</file>

<file path=customXml/itemProps3.xml><?xml version="1.0" encoding="utf-8"?>
<ds:datastoreItem xmlns:ds="http://schemas.openxmlformats.org/officeDocument/2006/customXml" ds:itemID="{9EEB007B-AC04-46DE-9CED-03CA0E6E09E3}">
  <ds:schemaRefs>
    <ds:schemaRef ds:uri="http://schemas.microsoft.com/office/2006/metadata/properties"/>
    <ds:schemaRef ds:uri="http://schemas.microsoft.com/office/infopath/2007/PartnerControls"/>
    <ds:schemaRef ds:uri="a7f91359-dd27-4858-8eca-a1a9eaa356ad"/>
    <ds:schemaRef ds:uri="29ca23fc-3273-4d57-828f-68b6f9d21826"/>
  </ds:schemaRefs>
</ds:datastoreItem>
</file>

<file path=customXml/itemProps4.xml><?xml version="1.0" encoding="utf-8"?>
<ds:datastoreItem xmlns:ds="http://schemas.openxmlformats.org/officeDocument/2006/customXml" ds:itemID="{5314CCFF-12D0-45EF-B1A2-3C6E0AAB4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91359-dd27-4858-8eca-a1a9eaa356ad"/>
    <ds:schemaRef ds:uri="29ca23fc-3273-4d57-828f-68b6f9d2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 AP.dotx</Template>
  <TotalTime>10</TotalTime>
  <Pages>9</Pages>
  <Words>2735</Words>
  <Characters>15592</Characters>
  <Application>Microsoft Office Word</Application>
  <DocSecurity>0</DocSecurity>
  <Lines>129</Lines>
  <Paragraphs>36</Paragraphs>
  <ScaleCrop>false</ScaleCrop>
  <Company/>
  <LinksUpToDate>false</LinksUpToDate>
  <CharactersWithSpaces>18291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 7360</dc:title>
  <dc:subject/>
  <dc:creator>Trinity Kealoha</dc:creator>
  <cp:keywords/>
  <dc:description/>
  <cp:lastModifiedBy>Trinity Kealoha</cp:lastModifiedBy>
  <cp:revision>60</cp:revision>
  <cp:lastPrinted>2024-07-10T00:59:00Z</cp:lastPrinted>
  <dcterms:created xsi:type="dcterms:W3CDTF">2025-01-23T21:06:00Z</dcterms:created>
  <dcterms:modified xsi:type="dcterms:W3CDTF">2026-10-14T16:26:00Z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0x0101008EA582A9ED5D984B9DE9AF59F9E200E8</vt:lpwstr>
  </property>
  <property fmtid="{D5CDD505-2E9C-101B-9397-08002B2CF9AE}" pid="3" name="MediaServiceImageTags">
    <vt:lpwstr/>
  </property>
</Properties>
</file>