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1F242F" w:rsidRPr="00351C50" w14:paraId="79EAE665" w14:textId="77777777" w:rsidTr="009900E9">
        <w:trPr>
          <w:trHeight w:val="317"/>
        </w:trPr>
        <w:tc>
          <w:tcPr>
            <w:tcW w:w="2067" w:type="dxa"/>
            <w:shd w:val="clear" w:color="auto" w:fill="808080" w:themeFill="background1" w:themeFillShade="80"/>
            <w:vAlign w:val="center"/>
          </w:tcPr>
          <w:p w14:paraId="4708D6FD" w14:textId="77777777" w:rsidR="001F242F" w:rsidRPr="00351C50" w:rsidRDefault="001F242F"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392C7756" w14:textId="3D64D96A" w:rsidR="001F242F" w:rsidRPr="00351C50" w:rsidRDefault="00C26B5D"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1F242F" w:rsidRPr="00351C50">
                  <w:rPr>
                    <w:rFonts w:ascii="MS Gothic" w:eastAsia="MS Gothic" w:hAnsi="MS Gothic" w:cs="Helvetica" w:hint="eastAsia"/>
                    <w:color w:val="FFFFFF" w:themeColor="background1"/>
                    <w:sz w:val="22"/>
                    <w:szCs w:val="22"/>
                  </w:rPr>
                  <w:t>☐</w:t>
                </w:r>
              </w:sdtContent>
            </w:sdt>
            <w:r w:rsidR="001F242F" w:rsidRPr="00351C50">
              <w:rPr>
                <w:rFonts w:ascii="Helvetica" w:hAnsi="Helvetica" w:cs="Helvetica"/>
                <w:color w:val="FFFFFF" w:themeColor="background1"/>
                <w:sz w:val="22"/>
                <w:szCs w:val="22"/>
              </w:rPr>
              <w:t xml:space="preserve"> Adoptio</w:t>
            </w:r>
            <w:r w:rsidR="001F242F">
              <w:rPr>
                <w:rFonts w:ascii="Helvetica" w:hAnsi="Helvetica" w:cs="Helvetica"/>
                <w:color w:val="FFFFFF" w:themeColor="background1"/>
                <w:sz w:val="22"/>
                <w:szCs w:val="22"/>
              </w:rPr>
              <w:t>n</w:t>
            </w:r>
            <w:r w:rsidR="001F242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1F242F">
                  <w:rPr>
                    <w:rFonts w:ascii="MS Gothic" w:eastAsia="MS Gothic" w:hAnsi="MS Gothic" w:cs="Helvetica" w:hint="eastAsia"/>
                    <w:color w:val="FFFFFF" w:themeColor="background1"/>
                    <w:sz w:val="22"/>
                    <w:szCs w:val="22"/>
                  </w:rPr>
                  <w:t>☐</w:t>
                </w:r>
              </w:sdtContent>
            </w:sdt>
            <w:r w:rsidR="001F242F" w:rsidRPr="00351C50">
              <w:rPr>
                <w:rFonts w:ascii="Helvetica" w:hAnsi="Helvetica" w:cs="Helvetica"/>
                <w:color w:val="FFFFFF" w:themeColor="background1"/>
                <w:sz w:val="22"/>
                <w:szCs w:val="22"/>
              </w:rPr>
              <w:t xml:space="preserve"> Revision</w:t>
            </w:r>
            <w:r w:rsidR="001F242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C61786">
                  <w:rPr>
                    <w:rFonts w:ascii="MS Gothic" w:eastAsia="MS Gothic" w:hAnsi="MS Gothic" w:cs="Helvetica" w:hint="eastAsia"/>
                    <w:color w:val="FFFFFF" w:themeColor="background1"/>
                    <w:sz w:val="22"/>
                    <w:szCs w:val="22"/>
                  </w:rPr>
                  <w:t>☒</w:t>
                </w:r>
              </w:sdtContent>
            </w:sdt>
            <w:r w:rsidR="001F242F" w:rsidRPr="00351C50">
              <w:rPr>
                <w:rFonts w:ascii="Helvetica" w:hAnsi="Helvetica" w:cs="Helvetica"/>
                <w:color w:val="FFFFFF" w:themeColor="background1"/>
                <w:sz w:val="22"/>
                <w:szCs w:val="22"/>
              </w:rPr>
              <w:t xml:space="preserve"> Cyclical Review </w:t>
            </w:r>
          </w:p>
        </w:tc>
      </w:tr>
      <w:tr w:rsidR="001F242F" w:rsidRPr="00351C50" w14:paraId="05ABFEEF" w14:textId="77777777" w:rsidTr="00581FD9">
        <w:trPr>
          <w:trHeight w:val="288"/>
        </w:trPr>
        <w:tc>
          <w:tcPr>
            <w:tcW w:w="2067" w:type="dxa"/>
          </w:tcPr>
          <w:p w14:paraId="4395ADD2" w14:textId="77777777" w:rsidR="001F242F" w:rsidRPr="00351C50" w:rsidRDefault="001F242F"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603A3850" w14:textId="77777777" w:rsidR="001F242F" w:rsidRDefault="001F242F" w:rsidP="009900E9">
            <w:pPr>
              <w:rPr>
                <w:rFonts w:ascii="Helvetica" w:hAnsi="Helvetica" w:cs="Helvetica"/>
                <w:sz w:val="20"/>
                <w:szCs w:val="20"/>
              </w:rPr>
            </w:pPr>
            <w:r w:rsidRPr="001C50B7">
              <w:rPr>
                <w:rFonts w:ascii="Helvetica" w:hAnsi="Helvetica" w:cs="Helvetica"/>
                <w:noProof/>
                <w:sz w:val="20"/>
                <w:szCs w:val="20"/>
              </w:rPr>
              <w:t>Chapter 7 review</w:t>
            </w:r>
          </w:p>
          <w:p w14:paraId="348F4BE6" w14:textId="77777777" w:rsidR="001F242F" w:rsidRDefault="001F242F" w:rsidP="009900E9">
            <w:pPr>
              <w:rPr>
                <w:rFonts w:ascii="Helvetica" w:hAnsi="Helvetica" w:cs="Helvetica"/>
                <w:sz w:val="20"/>
                <w:szCs w:val="20"/>
              </w:rPr>
            </w:pPr>
          </w:p>
          <w:p w14:paraId="785F938A" w14:textId="77777777" w:rsidR="001F242F" w:rsidRPr="00351C50" w:rsidRDefault="001F242F" w:rsidP="00581FD9">
            <w:pPr>
              <w:rPr>
                <w:rFonts w:ascii="Helvetica" w:hAnsi="Helvetica" w:cs="Helvetica"/>
                <w:sz w:val="20"/>
                <w:szCs w:val="20"/>
              </w:rPr>
            </w:pPr>
            <w:r w:rsidRPr="001C50B7">
              <w:rPr>
                <w:rFonts w:ascii="Helvetica" w:hAnsi="Helvetica" w:cs="Helvetica"/>
                <w:noProof/>
                <w:sz w:val="20"/>
                <w:szCs w:val="20"/>
              </w:rPr>
              <w:t>This procedure requires review as part of the cyclical review process to determine if revisions are necessary. CCLC has not issued any legal updates for it.</w:t>
            </w:r>
          </w:p>
        </w:tc>
      </w:tr>
    </w:tbl>
    <w:p w14:paraId="325FDC95" w14:textId="77777777" w:rsidR="001F242F" w:rsidRDefault="001F242F" w:rsidP="00DF7204">
      <w:pPr>
        <w:rPr>
          <w:rFonts w:ascii="Helvetica" w:hAnsi="Helvetica" w:cs="Helvetica"/>
          <w:sz w:val="20"/>
          <w:szCs w:val="20"/>
        </w:rPr>
      </w:pPr>
    </w:p>
    <w:p w14:paraId="229E1E17" w14:textId="77777777" w:rsidR="001F242F" w:rsidRPr="000A03A2" w:rsidRDefault="001F242F"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26F529A8" w14:textId="77777777" w:rsidR="001F242F" w:rsidRDefault="001F242F"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264BC895" w14:textId="77777777" w:rsidR="001F242F" w:rsidRPr="000E5C5F" w:rsidRDefault="001F242F" w:rsidP="00DF7204">
      <w:pPr>
        <w:pBdr>
          <w:bottom w:val="single" w:sz="4" w:space="1" w:color="D9D9D9" w:themeColor="background1" w:themeShade="D9"/>
        </w:pBdr>
        <w:rPr>
          <w:rFonts w:ascii="Helvetica" w:hAnsi="Helvetica" w:cs="Helvetica"/>
          <w:sz w:val="20"/>
          <w:szCs w:val="20"/>
        </w:rPr>
      </w:pPr>
    </w:p>
    <w:p w14:paraId="445AB899" w14:textId="77777777" w:rsidR="001F242F" w:rsidRDefault="001F242F"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67688F76" w14:textId="77777777" w:rsidR="001F242F" w:rsidRPr="000E5C5F" w:rsidRDefault="001F242F" w:rsidP="00DF7204">
      <w:pPr>
        <w:pStyle w:val="Footer"/>
        <w:tabs>
          <w:tab w:val="clear" w:pos="4680"/>
          <w:tab w:val="clear" w:pos="9360"/>
          <w:tab w:val="left" w:pos="1440"/>
        </w:tabs>
        <w:ind w:left="1440" w:hanging="1440"/>
        <w:rPr>
          <w:rFonts w:ascii="Helvetica" w:hAnsi="Helvetica" w:cs="Helvetica"/>
          <w:sz w:val="20"/>
          <w:szCs w:val="20"/>
        </w:rPr>
      </w:pPr>
    </w:p>
    <w:p w14:paraId="31547F74" w14:textId="77777777" w:rsidR="001F242F" w:rsidRPr="00DA3671" w:rsidRDefault="001F242F"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7341</w:t>
      </w:r>
      <w:r w:rsidRPr="00DA3671">
        <w:rPr>
          <w:rFonts w:ascii="Helvetica" w:hAnsi="Helvetica" w:cs="Helvetica"/>
          <w:b/>
          <w:sz w:val="32"/>
          <w:szCs w:val="32"/>
        </w:rPr>
        <w:tab/>
      </w:r>
      <w:r w:rsidRPr="001C50B7">
        <w:rPr>
          <w:rFonts w:ascii="Helvetica" w:hAnsi="Helvetica" w:cs="Helvetica"/>
          <w:b/>
          <w:noProof/>
          <w:sz w:val="32"/>
          <w:szCs w:val="32"/>
        </w:rPr>
        <w:t>Sabbaticals</w:t>
      </w:r>
    </w:p>
    <w:p w14:paraId="11AA59F6" w14:textId="77777777" w:rsidR="001F242F" w:rsidRDefault="001F242F" w:rsidP="00E131AD">
      <w:pPr>
        <w:rPr>
          <w:rFonts w:ascii="Helvetica" w:hAnsi="Helvetica" w:cs="Helvetica"/>
          <w:sz w:val="32"/>
          <w:szCs w:val="32"/>
        </w:rPr>
      </w:pPr>
    </w:p>
    <w:p w14:paraId="1D0289E6" w14:textId="77777777" w:rsidR="00C61786" w:rsidRPr="00537165" w:rsidRDefault="00C61786" w:rsidP="00C61786">
      <w:pPr>
        <w:rPr>
          <w:rFonts w:ascii="Helvetica" w:hAnsi="Helvetica" w:cs="Helvetica"/>
        </w:rPr>
      </w:pPr>
      <w:r w:rsidRPr="00537165">
        <w:rPr>
          <w:rFonts w:ascii="Helvetica" w:hAnsi="Helvetica" w:cs="Helvetica"/>
        </w:rPr>
        <w:t>The District may grant a leave of absence for study and travel (sabbatical) to any academic employee who has rendered service to the District for at least six consecutive years preced</w:t>
      </w:r>
      <w:r>
        <w:rPr>
          <w:rFonts w:ascii="Helvetica" w:hAnsi="Helvetica" w:cs="Helvetica"/>
        </w:rPr>
        <w:t xml:space="preserve">ing the granting of the leave. </w:t>
      </w:r>
      <w:r w:rsidRPr="00537165">
        <w:rPr>
          <w:rFonts w:ascii="Helvetica" w:hAnsi="Helvetica" w:cs="Helvetica"/>
        </w:rPr>
        <w:t>Not more than one such leave of absence shall be gr</w:t>
      </w:r>
      <w:r>
        <w:rPr>
          <w:rFonts w:ascii="Helvetica" w:hAnsi="Helvetica" w:cs="Helvetica"/>
        </w:rPr>
        <w:t xml:space="preserve">anted in each six-year period. </w:t>
      </w:r>
      <w:r w:rsidRPr="00537165">
        <w:rPr>
          <w:rFonts w:ascii="Helvetica" w:hAnsi="Helvetica" w:cs="Helvetica"/>
        </w:rPr>
        <w:t>The provisions related to sabbatical leaves are delineated in the applicable collective bargaining agreement.</w:t>
      </w:r>
    </w:p>
    <w:p w14:paraId="05710803" w14:textId="77777777" w:rsidR="00C61786" w:rsidRPr="00537165" w:rsidRDefault="00C61786" w:rsidP="00C61786">
      <w:pPr>
        <w:rPr>
          <w:rFonts w:ascii="Helvetica" w:hAnsi="Helvetica" w:cs="Helvetica"/>
        </w:rPr>
      </w:pPr>
    </w:p>
    <w:p w14:paraId="5C4D0B31" w14:textId="2FAC3DC5" w:rsidR="00C61786" w:rsidRPr="00537165" w:rsidRDefault="2F19AE2C" w:rsidP="00C61786">
      <w:pPr>
        <w:rPr>
          <w:rFonts w:ascii="Helvetica" w:hAnsi="Helvetica" w:cs="Helvetica"/>
        </w:rPr>
      </w:pPr>
      <w:r w:rsidRPr="39A86B17">
        <w:rPr>
          <w:rFonts w:ascii="Helvetica" w:hAnsi="Helvetica" w:cs="Helvetica"/>
        </w:rPr>
        <w:t>N</w:t>
      </w:r>
      <w:r w:rsidR="00C61786" w:rsidRPr="39A86B17">
        <w:rPr>
          <w:rFonts w:ascii="Helvetica" w:hAnsi="Helvetica" w:cs="Helvetica"/>
        </w:rPr>
        <w:t>o absence from the service of the District under a leave of absence, other than another sabbatical leave, shall be deemed a break in the continuity of service</w:t>
      </w:r>
      <w:r w:rsidR="1A2F20FE" w:rsidRPr="00E030DE">
        <w:rPr>
          <w:rFonts w:ascii="Helvetica" w:hAnsi="Helvetica" w:cs="Helvetica"/>
          <w:color w:val="0070C0"/>
          <w:u w:val="single"/>
        </w:rPr>
        <w:t xml:space="preserve"> as required by Education Code</w:t>
      </w:r>
      <w:r w:rsidR="66C2360C" w:rsidRPr="00E030DE">
        <w:rPr>
          <w:rFonts w:ascii="Helvetica" w:hAnsi="Helvetica" w:cs="Helvetica"/>
          <w:color w:val="0070C0"/>
          <w:u w:val="single"/>
        </w:rPr>
        <w:t xml:space="preserve"> Section</w:t>
      </w:r>
      <w:r w:rsidR="007C28B0">
        <w:rPr>
          <w:rFonts w:ascii="Helvetica" w:hAnsi="Helvetica" w:cs="Helvetica"/>
          <w:color w:val="0070C0"/>
          <w:u w:val="single"/>
        </w:rPr>
        <w:t>s</w:t>
      </w:r>
      <w:r w:rsidR="66C2360C" w:rsidRPr="00E030DE">
        <w:rPr>
          <w:rFonts w:ascii="Helvetica" w:hAnsi="Helvetica" w:cs="Helvetica"/>
          <w:color w:val="0070C0"/>
          <w:u w:val="single"/>
        </w:rPr>
        <w:t xml:space="preserve"> 87767 et seq</w:t>
      </w:r>
      <w:r w:rsidR="66C2360C" w:rsidRPr="39A86B17">
        <w:rPr>
          <w:rFonts w:ascii="Helvetica" w:hAnsi="Helvetica" w:cs="Helvetica"/>
        </w:rPr>
        <w:t>.</w:t>
      </w:r>
      <w:r w:rsidR="00C61786" w:rsidRPr="39A86B17">
        <w:rPr>
          <w:rFonts w:ascii="Helvetica" w:hAnsi="Helvetica" w:cs="Helvetica"/>
        </w:rPr>
        <w:t xml:space="preserve"> The period of </w:t>
      </w:r>
      <w:r w:rsidR="00C61786" w:rsidRPr="008A6ECD">
        <w:rPr>
          <w:rFonts w:ascii="Helvetica" w:hAnsi="Helvetica" w:cs="Helvetica"/>
          <w:strike/>
          <w:color w:val="0070C0"/>
        </w:rPr>
        <w:t xml:space="preserve">the </w:t>
      </w:r>
      <w:r w:rsidR="00C61786" w:rsidRPr="39A86B17">
        <w:rPr>
          <w:rFonts w:ascii="Helvetica" w:hAnsi="Helvetica" w:cs="Helvetica"/>
        </w:rPr>
        <w:t>absence</w:t>
      </w:r>
      <w:r w:rsidR="0E25C91B" w:rsidRPr="008A6ECD">
        <w:rPr>
          <w:rFonts w:ascii="Helvetica" w:hAnsi="Helvetica" w:cs="Helvetica"/>
          <w:color w:val="0070C0"/>
          <w:u w:val="single"/>
        </w:rPr>
        <w:t xml:space="preserve"> for a sabbatical</w:t>
      </w:r>
      <w:r w:rsidR="00C61786" w:rsidRPr="39A86B17">
        <w:rPr>
          <w:rFonts w:ascii="Helvetica" w:hAnsi="Helvetica" w:cs="Helvetica"/>
          <w:color w:val="2E74B5" w:themeColor="accent1" w:themeShade="BF"/>
        </w:rPr>
        <w:t xml:space="preserve"> </w:t>
      </w:r>
      <w:r w:rsidR="00C61786" w:rsidRPr="39A86B17">
        <w:rPr>
          <w:rFonts w:ascii="Helvetica" w:hAnsi="Helvetica" w:cs="Helvetica"/>
        </w:rPr>
        <w:t>shall not be included as service in computing the six consecutive years of service.</w:t>
      </w:r>
    </w:p>
    <w:p w14:paraId="12B3482C" w14:textId="77777777" w:rsidR="00C61786" w:rsidRPr="00537165" w:rsidRDefault="00C61786" w:rsidP="00C61786">
      <w:pPr>
        <w:rPr>
          <w:rFonts w:ascii="Helvetica" w:hAnsi="Helvetica" w:cs="Helvetica"/>
        </w:rPr>
      </w:pPr>
    </w:p>
    <w:p w14:paraId="02E46CA5" w14:textId="77777777" w:rsidR="00C61786" w:rsidRPr="00537165" w:rsidRDefault="00C61786" w:rsidP="00C61786">
      <w:pPr>
        <w:rPr>
          <w:rFonts w:ascii="Helvetica" w:hAnsi="Helvetica" w:cs="Helvetica"/>
        </w:rPr>
      </w:pPr>
      <w:r w:rsidRPr="00537165">
        <w:rPr>
          <w:rFonts w:ascii="Helvetica" w:hAnsi="Helvetica" w:cs="Helvetica"/>
        </w:rPr>
        <w:t>Service under a nationally recognized fellowship or foundation approved by the Board of Governors, for a period of not more than one year, for research, teaching, or lecturing shall not be deemed a break in continuity of service, and the period of the absence shall be included in computing the six consecutive years of service as identified above.</w:t>
      </w:r>
    </w:p>
    <w:p w14:paraId="1028B350" w14:textId="77777777" w:rsidR="00C61786" w:rsidRPr="00537165" w:rsidRDefault="00C61786" w:rsidP="00C61786">
      <w:pPr>
        <w:rPr>
          <w:rFonts w:ascii="Helvetica" w:hAnsi="Helvetica" w:cs="Helvetica"/>
        </w:rPr>
      </w:pPr>
    </w:p>
    <w:p w14:paraId="0473AE7A" w14:textId="53464A3D" w:rsidR="00C61786" w:rsidRPr="00537165" w:rsidRDefault="00C61786" w:rsidP="00C61786">
      <w:pPr>
        <w:pStyle w:val="ListParagraph"/>
        <w:tabs>
          <w:tab w:val="left" w:pos="7563"/>
        </w:tabs>
        <w:ind w:left="0"/>
        <w:rPr>
          <w:rFonts w:ascii="Helvetica" w:hAnsi="Helvetica" w:cs="Helvetica"/>
        </w:rPr>
      </w:pPr>
      <w:r w:rsidRPr="39A86B17">
        <w:rPr>
          <w:rFonts w:ascii="Helvetica" w:hAnsi="Helvetica" w:cs="Helvetica"/>
        </w:rPr>
        <w:t xml:space="preserve">Every employee, as a condition to being granted a leave of absence pursuant to this procedure, shall agree in writing to render a period of service to the District following </w:t>
      </w:r>
      <w:r w:rsidRPr="00790BDE">
        <w:rPr>
          <w:rFonts w:ascii="Helvetica" w:hAnsi="Helvetica" w:cs="Helvetica"/>
          <w:strike/>
          <w:color w:val="0070C0"/>
        </w:rPr>
        <w:t>his/her</w:t>
      </w:r>
      <w:r w:rsidRPr="00790BDE">
        <w:rPr>
          <w:rFonts w:ascii="Helvetica" w:hAnsi="Helvetica" w:cs="Helvetica"/>
          <w:color w:val="0070C0"/>
          <w:u w:val="single"/>
        </w:rPr>
        <w:t xml:space="preserve"> </w:t>
      </w:r>
      <w:r w:rsidR="2402D8CE" w:rsidRPr="00790BDE">
        <w:rPr>
          <w:rFonts w:ascii="Helvetica" w:hAnsi="Helvetica" w:cs="Helvetica"/>
          <w:color w:val="0070C0"/>
          <w:u w:val="single"/>
        </w:rPr>
        <w:t>the employee’s</w:t>
      </w:r>
      <w:r w:rsidR="2402D8CE" w:rsidRPr="39A86B17">
        <w:rPr>
          <w:rFonts w:ascii="Helvetica" w:hAnsi="Helvetica" w:cs="Helvetica"/>
        </w:rPr>
        <w:t xml:space="preserve"> </w:t>
      </w:r>
      <w:r w:rsidRPr="39A86B17">
        <w:rPr>
          <w:rFonts w:ascii="Helvetica" w:hAnsi="Helvetica" w:cs="Helvetica"/>
        </w:rPr>
        <w:t>return from the leave of absence that is equal to twice the period of the leave.</w:t>
      </w:r>
    </w:p>
    <w:p w14:paraId="64F94174" w14:textId="77777777" w:rsidR="00C61786" w:rsidRDefault="00C61786" w:rsidP="00C61786">
      <w:pPr>
        <w:pStyle w:val="ListParagraph"/>
        <w:tabs>
          <w:tab w:val="left" w:pos="7563"/>
        </w:tabs>
        <w:ind w:left="0"/>
        <w:rPr>
          <w:rFonts w:ascii="Helvetica" w:hAnsi="Helvetica" w:cs="Helvetica"/>
        </w:rPr>
      </w:pPr>
    </w:p>
    <w:p w14:paraId="4950F5C0" w14:textId="77777777" w:rsidR="00C61786" w:rsidRDefault="00C61786" w:rsidP="00C61786">
      <w:pPr>
        <w:tabs>
          <w:tab w:val="left" w:pos="1440"/>
        </w:tabs>
        <w:rPr>
          <w:rFonts w:ascii="Helvetica" w:hAnsi="Helvetica" w:cs="Helvetica"/>
        </w:rPr>
      </w:pPr>
    </w:p>
    <w:p w14:paraId="41F0B532" w14:textId="77777777" w:rsidR="00C61786" w:rsidRPr="005F65A8" w:rsidRDefault="00C61786" w:rsidP="00C61786">
      <w:pPr>
        <w:rPr>
          <w:rFonts w:ascii="Helvetica" w:hAnsi="Helvetica" w:cs="Helvetica"/>
        </w:rPr>
      </w:pPr>
      <w:r w:rsidRPr="002D6F81">
        <w:rPr>
          <w:rFonts w:ascii="Helvetica" w:hAnsi="Helvetica" w:cs="Helvetica"/>
        </w:rPr>
        <w:t>Reference</w:t>
      </w:r>
      <w:r>
        <w:rPr>
          <w:rFonts w:ascii="Helvetica" w:hAnsi="Helvetica" w:cs="Helvetica"/>
        </w:rPr>
        <w:t>s</w:t>
      </w:r>
      <w:r w:rsidRPr="002D6F81">
        <w:rPr>
          <w:rFonts w:ascii="Helvetica" w:hAnsi="Helvetica" w:cs="Helvetica"/>
        </w:rPr>
        <w:t>:</w:t>
      </w:r>
      <w:r w:rsidRPr="002D6F81">
        <w:rPr>
          <w:rFonts w:ascii="Helvetica" w:hAnsi="Helvetica" w:cs="Helvetica"/>
        </w:rPr>
        <w:tab/>
      </w:r>
      <w:r w:rsidRPr="005F65A8">
        <w:rPr>
          <w:rFonts w:ascii="Helvetica" w:hAnsi="Helvetica" w:cs="Helvetica"/>
        </w:rPr>
        <w:t xml:space="preserve">Education Code Sections </w:t>
      </w:r>
      <w:r w:rsidRPr="0083760C">
        <w:rPr>
          <w:rFonts w:ascii="Helvetica" w:hAnsi="Helvetica" w:cs="Helvetica"/>
        </w:rPr>
        <w:t>87767 et seq.</w:t>
      </w:r>
    </w:p>
    <w:p w14:paraId="4A640EF6" w14:textId="77777777" w:rsidR="00C61786" w:rsidRPr="00E4546A" w:rsidRDefault="00C61786" w:rsidP="00C61786">
      <w:pPr>
        <w:tabs>
          <w:tab w:val="left" w:pos="1315"/>
        </w:tabs>
        <w:rPr>
          <w:rFonts w:ascii="Helvetica" w:hAnsi="Helvetica" w:cs="Helvetica"/>
        </w:rPr>
      </w:pPr>
    </w:p>
    <w:p w14:paraId="7B9EDE5D" w14:textId="77777777" w:rsidR="00C61786" w:rsidRDefault="00C61786" w:rsidP="00C61786">
      <w:pPr>
        <w:tabs>
          <w:tab w:val="left" w:pos="1440"/>
        </w:tabs>
        <w:ind w:left="1440" w:hanging="1440"/>
        <w:rPr>
          <w:rFonts w:ascii="Helvetica" w:hAnsi="Helvetica" w:cs="Helvetica"/>
        </w:rPr>
      </w:pPr>
      <w:r>
        <w:rPr>
          <w:rFonts w:ascii="Helvetica" w:hAnsi="Helvetica" w:cs="Helvetica"/>
        </w:rPr>
        <w:t>Approved:</w:t>
      </w:r>
      <w:r>
        <w:rPr>
          <w:rFonts w:ascii="Helvetica" w:hAnsi="Helvetica" w:cs="Helvetica"/>
        </w:rPr>
        <w:tab/>
        <w:t>3/6/12</w:t>
      </w:r>
    </w:p>
    <w:p w14:paraId="789D30EA" w14:textId="77777777" w:rsidR="001F242F" w:rsidRDefault="001F242F" w:rsidP="00C25813">
      <w:pPr>
        <w:tabs>
          <w:tab w:val="left" w:pos="1440"/>
        </w:tabs>
        <w:ind w:left="1440" w:hanging="1440"/>
        <w:rPr>
          <w:rFonts w:ascii="Helvetica" w:hAnsi="Helvetica" w:cs="Helvetica"/>
        </w:rPr>
      </w:pPr>
    </w:p>
    <w:p w14:paraId="416A78E5" w14:textId="77777777" w:rsidR="001F242F" w:rsidRDefault="001F242F" w:rsidP="00C25813">
      <w:pPr>
        <w:tabs>
          <w:tab w:val="left" w:pos="1440"/>
        </w:tabs>
        <w:ind w:left="1440" w:hanging="1440"/>
        <w:rPr>
          <w:rFonts w:ascii="Helvetica" w:hAnsi="Helvetica" w:cs="Helvetica"/>
        </w:rPr>
      </w:pPr>
    </w:p>
    <w:p w14:paraId="2CACB4A5" w14:textId="77777777" w:rsidR="001F242F" w:rsidRDefault="001F242F"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789AF468" w14:textId="77777777" w:rsidR="001F242F" w:rsidRPr="00CE0164" w:rsidRDefault="001F242F" w:rsidP="00DF7204">
      <w:pPr>
        <w:pBdr>
          <w:top w:val="single" w:sz="4" w:space="1" w:color="D9D9D9" w:themeColor="background1" w:themeShade="D9"/>
        </w:pBdr>
        <w:rPr>
          <w:rFonts w:ascii="Helvetica" w:hAnsi="Helvetica" w:cs="Helvetica"/>
          <w:sz w:val="20"/>
          <w:szCs w:val="20"/>
        </w:rPr>
      </w:pPr>
    </w:p>
    <w:p w14:paraId="6B9F2B25" w14:textId="77777777" w:rsidR="001F242F" w:rsidRPr="00CE0164" w:rsidRDefault="001F242F"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44723E6" w14:textId="77777777" w:rsidR="001F242F" w:rsidRPr="002C5275" w:rsidRDefault="001F242F"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1F242F" w:rsidRPr="00015A04" w14:paraId="518D7F23"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8391954" w14:textId="77777777" w:rsidR="001F242F" w:rsidRPr="00015A04" w:rsidRDefault="001F242F"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1F242F" w:rsidRPr="00201C66" w14:paraId="603FF75D" w14:textId="77777777" w:rsidTr="007505FF">
        <w:trPr>
          <w:trHeight w:val="288"/>
        </w:trPr>
        <w:tc>
          <w:tcPr>
            <w:tcW w:w="9360" w:type="dxa"/>
            <w:gridSpan w:val="2"/>
            <w:tcMar>
              <w:top w:w="115" w:type="dxa"/>
              <w:left w:w="115" w:type="dxa"/>
              <w:bottom w:w="115" w:type="dxa"/>
              <w:right w:w="115" w:type="dxa"/>
            </w:tcMar>
          </w:tcPr>
          <w:p w14:paraId="3C533077" w14:textId="77777777" w:rsidR="001F242F" w:rsidRDefault="001F242F"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5E771B65" w14:textId="77777777" w:rsidR="001F242F" w:rsidRDefault="001F242F"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1A62ED8D" w14:textId="77777777" w:rsidR="001F242F" w:rsidRPr="00201C66" w:rsidRDefault="001F242F"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1F242F" w:rsidRPr="00F20CAA" w14:paraId="694C2EA6" w14:textId="77777777" w:rsidTr="007505FF">
        <w:trPr>
          <w:trHeight w:val="288"/>
        </w:trPr>
        <w:tc>
          <w:tcPr>
            <w:tcW w:w="1795" w:type="dxa"/>
          </w:tcPr>
          <w:p w14:paraId="11018D05" w14:textId="77777777" w:rsidR="001F242F" w:rsidRPr="00336C11" w:rsidRDefault="001F242F"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038BB151" w14:textId="77777777" w:rsidR="001F242F" w:rsidRDefault="00C26B5D"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2-Governing Board</w:t>
            </w:r>
            <w:r w:rsidR="001F242F"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3-General Institution</w:t>
            </w:r>
          </w:p>
          <w:p w14:paraId="211E2241" w14:textId="77777777" w:rsidR="001F242F" w:rsidRDefault="00C26B5D"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6-Business and Fiscal Affairs</w:t>
            </w:r>
          </w:p>
          <w:p w14:paraId="1C14E970" w14:textId="77777777" w:rsidR="001F242F" w:rsidRPr="00F83445" w:rsidRDefault="00C26B5D"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7-Human Resources</w:t>
            </w:r>
          </w:p>
        </w:tc>
      </w:tr>
      <w:tr w:rsidR="001F242F" w:rsidRPr="00F20CAA" w14:paraId="5DA48C1F" w14:textId="77777777" w:rsidTr="007505FF">
        <w:trPr>
          <w:trHeight w:val="288"/>
        </w:trPr>
        <w:tc>
          <w:tcPr>
            <w:tcW w:w="1795" w:type="dxa"/>
          </w:tcPr>
          <w:p w14:paraId="2AA682A7" w14:textId="77777777" w:rsidR="001F242F" w:rsidRPr="00336C11" w:rsidRDefault="001F242F"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50EF0D2B" w14:textId="77777777" w:rsidR="001F242F" w:rsidRDefault="00C26B5D"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Legally required</w:t>
            </w:r>
            <w:r w:rsidR="001F242F">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Accreditation Standard/ER</w:t>
            </w:r>
          </w:p>
          <w:p w14:paraId="7DD915EA" w14:textId="3B05F2FE" w:rsidR="001F242F" w:rsidRDefault="00C26B5D" w:rsidP="007505FF">
            <w:pPr>
              <w:rPr>
                <w:rFonts w:ascii="Helvetica" w:hAnsi="Helvetica" w:cs="Helvetica"/>
                <w:sz w:val="20"/>
                <w:szCs w:val="20"/>
              </w:rPr>
            </w:pPr>
            <w:sdt>
              <w:sdtPr>
                <w:rPr>
                  <w:rFonts w:ascii="Helvetica" w:eastAsia="MS Gothic" w:hAnsi="Helvetica" w:cs="Helvetica"/>
                  <w:sz w:val="20"/>
                  <w:szCs w:val="20"/>
                </w:rPr>
                <w:id w:val="1611319367"/>
                <w14:checkbox>
                  <w14:checked w14:val="1"/>
                  <w14:checkedState w14:val="2612" w14:font="MS Gothic"/>
                  <w14:uncheckedState w14:val="2610" w14:font="MS Gothic"/>
                </w14:checkbox>
              </w:sdtPr>
              <w:sdtEndPr/>
              <w:sdtContent>
                <w:r w:rsidR="00C61786">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Suggested</w:t>
            </w:r>
            <w:r w:rsidR="001F242F">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Chaffey specific</w:t>
            </w:r>
          </w:p>
          <w:p w14:paraId="0C2AB669" w14:textId="77777777" w:rsidR="001F242F" w:rsidRPr="00F83445" w:rsidRDefault="00C26B5D"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10+2</w:t>
            </w:r>
          </w:p>
        </w:tc>
      </w:tr>
      <w:tr w:rsidR="001F242F" w:rsidRPr="00F20CAA" w14:paraId="396A59FD" w14:textId="77777777" w:rsidTr="007505FF">
        <w:trPr>
          <w:trHeight w:val="720"/>
        </w:trPr>
        <w:tc>
          <w:tcPr>
            <w:tcW w:w="1795" w:type="dxa"/>
          </w:tcPr>
          <w:p w14:paraId="0CA06106" w14:textId="77777777" w:rsidR="001F242F" w:rsidRPr="00336C11" w:rsidRDefault="001F242F"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7FB6DBE6" w14:textId="77777777" w:rsidR="001F242F" w:rsidRDefault="00C26B5D"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Sup</w:t>
            </w:r>
            <w:r w:rsidR="001F242F">
              <w:rPr>
                <w:rFonts w:ascii="Helvetica" w:hAnsi="Helvetica" w:cs="Helvetica"/>
                <w:sz w:val="20"/>
                <w:szCs w:val="20"/>
              </w:rPr>
              <w:t>erintendent</w:t>
            </w:r>
            <w:r w:rsidR="001F242F" w:rsidRPr="00F83445">
              <w:rPr>
                <w:rFonts w:ascii="Helvetica" w:hAnsi="Helvetica" w:cs="Helvetica"/>
                <w:sz w:val="20"/>
                <w:szCs w:val="20"/>
              </w:rPr>
              <w:t>/President</w:t>
            </w:r>
            <w:r w:rsidR="001F242F">
              <w:rPr>
                <w:rFonts w:ascii="Helvetica" w:hAnsi="Helvetica" w:cs="Helvetica"/>
                <w:sz w:val="20"/>
                <w:szCs w:val="20"/>
              </w:rPr>
              <w:t xml:space="preserve"> (Ch 1, 2, 3)</w:t>
            </w:r>
          </w:p>
          <w:p w14:paraId="251EF3A7" w14:textId="77777777" w:rsidR="001F242F" w:rsidRDefault="00C26B5D"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AS </w:t>
            </w:r>
            <w:r w:rsidR="001F242F" w:rsidRPr="00F83445">
              <w:rPr>
                <w:rFonts w:ascii="Helvetica" w:hAnsi="Helvetica" w:cs="Helvetica"/>
                <w:sz w:val="20"/>
                <w:szCs w:val="20"/>
              </w:rPr>
              <w:t>Admin</w:t>
            </w:r>
            <w:r w:rsidR="001F242F">
              <w:rPr>
                <w:rFonts w:ascii="Helvetica" w:hAnsi="Helvetica" w:cs="Helvetica"/>
                <w:sz w:val="20"/>
                <w:szCs w:val="20"/>
              </w:rPr>
              <w:t>istrative</w:t>
            </w:r>
            <w:r w:rsidR="001F242F" w:rsidRPr="00F83445">
              <w:rPr>
                <w:rFonts w:ascii="Helvetica" w:hAnsi="Helvetica" w:cs="Helvetica"/>
                <w:sz w:val="20"/>
                <w:szCs w:val="20"/>
              </w:rPr>
              <w:t xml:space="preserve"> Services</w:t>
            </w:r>
            <w:r w:rsidR="001F242F">
              <w:rPr>
                <w:rFonts w:ascii="Helvetica" w:hAnsi="Helvetica" w:cs="Helvetica"/>
                <w:sz w:val="20"/>
                <w:szCs w:val="20"/>
              </w:rPr>
              <w:t xml:space="preserve"> and Emergency Operations (Ch 3)</w:t>
            </w:r>
          </w:p>
          <w:p w14:paraId="2F761321" w14:textId="77777777" w:rsidR="001F242F" w:rsidRDefault="00C26B5D"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AS </w:t>
            </w:r>
            <w:r w:rsidR="001F242F" w:rsidRPr="00F83445">
              <w:rPr>
                <w:rFonts w:ascii="Helvetica" w:hAnsi="Helvetica" w:cs="Helvetica"/>
                <w:sz w:val="20"/>
                <w:szCs w:val="20"/>
              </w:rPr>
              <w:t>Business</w:t>
            </w:r>
            <w:r w:rsidR="001F242F">
              <w:rPr>
                <w:rFonts w:ascii="Helvetica" w:hAnsi="Helvetica" w:cs="Helvetica"/>
                <w:sz w:val="20"/>
                <w:szCs w:val="20"/>
              </w:rPr>
              <w:t xml:space="preserve"> Services and Economic Development (Ch 3, 6, 7)</w:t>
            </w:r>
          </w:p>
          <w:p w14:paraId="5FC89B13" w14:textId="77777777" w:rsidR="001F242F" w:rsidRDefault="00C26B5D"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AS </w:t>
            </w:r>
            <w:r w:rsidR="001F242F" w:rsidRPr="00F83445">
              <w:rPr>
                <w:rFonts w:ascii="Helvetica" w:hAnsi="Helvetica" w:cs="Helvetica"/>
                <w:sz w:val="20"/>
                <w:szCs w:val="20"/>
              </w:rPr>
              <w:t>Instruction</w:t>
            </w:r>
            <w:r w:rsidR="001F242F">
              <w:rPr>
                <w:rFonts w:ascii="Helvetica" w:hAnsi="Helvetica" w:cs="Helvetica"/>
                <w:sz w:val="20"/>
                <w:szCs w:val="20"/>
              </w:rPr>
              <w:t xml:space="preserve"> and Institutional Effectiveness (Ch 3, 4)</w:t>
            </w:r>
          </w:p>
          <w:p w14:paraId="2DF209AF" w14:textId="77777777" w:rsidR="001F242F" w:rsidRPr="00F83445" w:rsidRDefault="00C26B5D"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1F242F">
                  <w:rPr>
                    <w:rFonts w:ascii="MS Gothic" w:eastAsia="MS Gothic" w:hAnsi="MS Gothic" w:cs="Helvetica" w:hint="eastAsia"/>
                    <w:sz w:val="20"/>
                    <w:szCs w:val="20"/>
                  </w:rPr>
                  <w:t>☐</w:t>
                </w:r>
              </w:sdtContent>
            </w:sdt>
            <w:r w:rsidR="001F242F" w:rsidRPr="00F83445">
              <w:rPr>
                <w:rFonts w:ascii="Helvetica" w:hAnsi="Helvetica" w:cs="Helvetica"/>
                <w:sz w:val="20"/>
                <w:szCs w:val="20"/>
              </w:rPr>
              <w:t xml:space="preserve"> </w:t>
            </w:r>
            <w:r w:rsidR="001F242F">
              <w:rPr>
                <w:rFonts w:ascii="Helvetica" w:hAnsi="Helvetica" w:cs="Helvetica"/>
                <w:sz w:val="20"/>
                <w:szCs w:val="20"/>
              </w:rPr>
              <w:t xml:space="preserve">AS </w:t>
            </w:r>
            <w:r w:rsidR="001F242F" w:rsidRPr="00F83445">
              <w:rPr>
                <w:rFonts w:ascii="Helvetica" w:hAnsi="Helvetica" w:cs="Helvetica"/>
                <w:sz w:val="20"/>
                <w:szCs w:val="20"/>
              </w:rPr>
              <w:t>Student Services</w:t>
            </w:r>
            <w:r w:rsidR="001F242F">
              <w:rPr>
                <w:rFonts w:ascii="Helvetica" w:hAnsi="Helvetica" w:cs="Helvetica"/>
                <w:sz w:val="20"/>
                <w:szCs w:val="20"/>
              </w:rPr>
              <w:t xml:space="preserve"> and Strategic Communications (Ch 3, 5)</w:t>
            </w:r>
          </w:p>
        </w:tc>
      </w:tr>
      <w:tr w:rsidR="001F242F" w:rsidRPr="00F20CAA" w14:paraId="26F459EE" w14:textId="77777777" w:rsidTr="007505FF">
        <w:trPr>
          <w:trHeight w:val="288"/>
        </w:trPr>
        <w:tc>
          <w:tcPr>
            <w:tcW w:w="1795" w:type="dxa"/>
          </w:tcPr>
          <w:p w14:paraId="400B0977" w14:textId="77777777" w:rsidR="001F242F" w:rsidRDefault="001F242F"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0276E9CF" w14:textId="77777777" w:rsidR="001F242F" w:rsidRDefault="001F242F" w:rsidP="007505FF">
            <w:pPr>
              <w:rPr>
                <w:rFonts w:ascii="Helvetica" w:hAnsi="Helvetica" w:cs="Helvetica"/>
                <w:sz w:val="20"/>
                <w:szCs w:val="20"/>
              </w:rPr>
            </w:pPr>
            <w:r>
              <w:rPr>
                <w:rFonts w:ascii="Helvetica" w:hAnsi="Helvetica" w:cs="Helvetica"/>
                <w:sz w:val="20"/>
                <w:szCs w:val="20"/>
              </w:rPr>
              <w:t>Human Resources</w:t>
            </w:r>
          </w:p>
        </w:tc>
      </w:tr>
      <w:tr w:rsidR="001F242F" w:rsidRPr="00F20CAA" w14:paraId="32440624" w14:textId="77777777" w:rsidTr="007505FF">
        <w:trPr>
          <w:trHeight w:val="288"/>
        </w:trPr>
        <w:tc>
          <w:tcPr>
            <w:tcW w:w="1795" w:type="dxa"/>
          </w:tcPr>
          <w:p w14:paraId="072ACDFE" w14:textId="77777777" w:rsidR="001F242F" w:rsidRDefault="001F242F"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102D3B2E" w14:textId="55477662" w:rsidR="001F242F" w:rsidRDefault="001F242F"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FC259B">
              <w:rPr>
                <w:rFonts w:ascii="Helvetica" w:hAnsi="Helvetica" w:cs="Helvetica"/>
                <w:bCs/>
                <w:sz w:val="20"/>
                <w:szCs w:val="20"/>
              </w:rPr>
              <w:t>October</w:t>
            </w:r>
            <w:r>
              <w:rPr>
                <w:rFonts w:ascii="Helvetica" w:hAnsi="Helvetica" w:cs="Helvetica"/>
                <w:bCs/>
                <w:sz w:val="20"/>
                <w:szCs w:val="20"/>
              </w:rPr>
              <w:t xml:space="preserve"> 2025 legal update</w:t>
            </w:r>
          </w:p>
        </w:tc>
      </w:tr>
      <w:tr w:rsidR="001F242F" w:rsidRPr="00F20CAA" w14:paraId="29F99597" w14:textId="77777777" w:rsidTr="007505FF">
        <w:trPr>
          <w:trHeight w:val="288"/>
        </w:trPr>
        <w:tc>
          <w:tcPr>
            <w:tcW w:w="1795" w:type="dxa"/>
          </w:tcPr>
          <w:p w14:paraId="76AC4FEB" w14:textId="77777777" w:rsidR="001F242F" w:rsidRDefault="001F242F"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4B82D717" w14:textId="481CFE79" w:rsidR="001F242F" w:rsidRDefault="001F242F"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Yes</w:t>
            </w:r>
            <w:r w:rsidR="00CA7A32">
              <w:rPr>
                <w:rFonts w:ascii="Helvetica" w:hAnsi="Helvetica" w:cs="Helvetica"/>
                <w:sz w:val="20"/>
                <w:szCs w:val="20"/>
              </w:rPr>
              <w:t xml:space="preserve">, </w:t>
            </w:r>
            <w:r w:rsidR="00CA7A32" w:rsidRPr="00CA7A32">
              <w:rPr>
                <w:rFonts w:ascii="Helvetica" w:hAnsi="Helvetica" w:cs="Helvetica"/>
                <w:i/>
                <w:iCs/>
                <w:sz w:val="20"/>
                <w:szCs w:val="20"/>
              </w:rPr>
              <w:t>in part</w:t>
            </w:r>
            <w:r>
              <w:rPr>
                <w:rFonts w:ascii="Helvetica" w:hAnsi="Helvetica" w:cs="Helvetica"/>
                <w:sz w:val="20"/>
                <w:szCs w:val="20"/>
              </w:rPr>
              <w:t xml:space="preserve">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75827CC5" w14:textId="62468525" w:rsidR="001F242F" w:rsidRDefault="001F242F" w:rsidP="007505FF">
            <w:pPr>
              <w:rPr>
                <w:rFonts w:ascii="Helvetica" w:hAnsi="Helvetica" w:cs="Helvetica"/>
                <w:sz w:val="20"/>
                <w:szCs w:val="20"/>
              </w:rPr>
            </w:pPr>
            <w:r>
              <w:rPr>
                <w:rFonts w:ascii="Helvetica" w:hAnsi="Helvetica" w:cs="Helvetica"/>
                <w:sz w:val="20"/>
                <w:szCs w:val="20"/>
              </w:rPr>
              <w:t xml:space="preserve">File: </w:t>
            </w:r>
            <w:r w:rsidR="00CD172A" w:rsidRPr="00CD172A">
              <w:rPr>
                <w:rFonts w:ascii="Helvetica" w:hAnsi="Helvetica" w:cs="Helvetica"/>
                <w:sz w:val="20"/>
                <w:szCs w:val="20"/>
              </w:rPr>
              <w:t>7341-AP Legal Citations OIRPG 833.pdf</w:t>
            </w:r>
          </w:p>
        </w:tc>
      </w:tr>
    </w:tbl>
    <w:p w14:paraId="66EC9DCA" w14:textId="77777777" w:rsidR="001F242F" w:rsidRDefault="001F242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1F242F" w:rsidRPr="00351275" w14:paraId="080ECA93" w14:textId="77777777" w:rsidTr="00A0178B">
        <w:trPr>
          <w:trHeight w:val="317"/>
          <w:tblHeader/>
        </w:trPr>
        <w:tc>
          <w:tcPr>
            <w:tcW w:w="9360" w:type="dxa"/>
            <w:gridSpan w:val="2"/>
            <w:shd w:val="clear" w:color="auto" w:fill="D9D9D9" w:themeFill="background1" w:themeFillShade="D9"/>
            <w:vAlign w:val="center"/>
          </w:tcPr>
          <w:p w14:paraId="1E6E49B8" w14:textId="77777777" w:rsidR="001F242F" w:rsidRPr="00351275" w:rsidRDefault="001F242F" w:rsidP="007505FF">
            <w:pPr>
              <w:rPr>
                <w:rFonts w:ascii="Helvetica" w:hAnsi="Helvetica" w:cs="Helvetica"/>
                <w:sz w:val="20"/>
                <w:szCs w:val="20"/>
              </w:rPr>
            </w:pPr>
            <w:r>
              <w:rPr>
                <w:rFonts w:ascii="Helvetica" w:hAnsi="Helvetica" w:cs="Helvetica"/>
                <w:sz w:val="20"/>
                <w:szCs w:val="20"/>
              </w:rPr>
              <w:t>Process notes</w:t>
            </w:r>
          </w:p>
        </w:tc>
      </w:tr>
      <w:tr w:rsidR="001F242F" w:rsidRPr="00201C66" w14:paraId="12FB975A" w14:textId="77777777" w:rsidTr="007505FF">
        <w:trPr>
          <w:trHeight w:val="288"/>
        </w:trPr>
        <w:tc>
          <w:tcPr>
            <w:tcW w:w="9360" w:type="dxa"/>
            <w:gridSpan w:val="2"/>
            <w:tcMar>
              <w:top w:w="115" w:type="dxa"/>
              <w:left w:w="115" w:type="dxa"/>
              <w:bottom w:w="115" w:type="dxa"/>
              <w:right w:w="115" w:type="dxa"/>
            </w:tcMar>
          </w:tcPr>
          <w:p w14:paraId="3A7E1BC1" w14:textId="77777777" w:rsidR="001F242F" w:rsidRPr="00201C66" w:rsidRDefault="001F242F"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1F242F" w:rsidRPr="00800359" w14:paraId="601BCADA" w14:textId="77777777" w:rsidTr="007505FF">
        <w:trPr>
          <w:trHeight w:val="20"/>
        </w:trPr>
        <w:tc>
          <w:tcPr>
            <w:tcW w:w="1075" w:type="dxa"/>
            <w:shd w:val="clear" w:color="auto" w:fill="auto"/>
          </w:tcPr>
          <w:p w14:paraId="58EA222C" w14:textId="77777777" w:rsidR="001F242F" w:rsidRDefault="001F242F"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292DE0F4" w14:textId="77777777" w:rsidR="001F242F" w:rsidRPr="00800359" w:rsidRDefault="001F242F" w:rsidP="007505FF">
            <w:pPr>
              <w:rPr>
                <w:rFonts w:ascii="Helvetica" w:hAnsi="Helvetica" w:cs="Helvetica"/>
                <w:sz w:val="20"/>
                <w:szCs w:val="20"/>
              </w:rPr>
            </w:pPr>
            <w:r>
              <w:rPr>
                <w:rFonts w:ascii="Helvetica" w:hAnsi="Helvetica" w:cs="Helvetica"/>
                <w:sz w:val="20"/>
                <w:szCs w:val="20"/>
              </w:rPr>
              <w:t>Review Step</w:t>
            </w:r>
          </w:p>
        </w:tc>
      </w:tr>
      <w:tr w:rsidR="001F242F" w:rsidRPr="00800359" w14:paraId="1C913824" w14:textId="77777777" w:rsidTr="007505FF">
        <w:trPr>
          <w:trHeight w:val="288"/>
        </w:trPr>
        <w:tc>
          <w:tcPr>
            <w:tcW w:w="1075" w:type="dxa"/>
            <w:shd w:val="clear" w:color="auto" w:fill="auto"/>
          </w:tcPr>
          <w:p w14:paraId="254201B6" w14:textId="1F9DEB06" w:rsidR="001F242F" w:rsidRDefault="00EB2C77" w:rsidP="007505FF">
            <w:pPr>
              <w:rPr>
                <w:rFonts w:ascii="Helvetica" w:hAnsi="Helvetica" w:cs="Helvetica"/>
                <w:sz w:val="20"/>
                <w:szCs w:val="20"/>
              </w:rPr>
            </w:pPr>
            <w:r>
              <w:rPr>
                <w:rFonts w:ascii="Helvetica" w:hAnsi="Helvetica" w:cs="Helvetica"/>
                <w:sz w:val="20"/>
                <w:szCs w:val="20"/>
              </w:rPr>
              <w:t>7/29/25</w:t>
            </w:r>
          </w:p>
        </w:tc>
        <w:tc>
          <w:tcPr>
            <w:tcW w:w="8285" w:type="dxa"/>
            <w:shd w:val="clear" w:color="auto" w:fill="auto"/>
            <w:tcMar>
              <w:left w:w="115" w:type="dxa"/>
              <w:bottom w:w="115" w:type="dxa"/>
              <w:right w:w="115" w:type="dxa"/>
            </w:tcMar>
          </w:tcPr>
          <w:p w14:paraId="704867E6" w14:textId="77777777" w:rsidR="001F242F" w:rsidRDefault="001F242F" w:rsidP="005D600B">
            <w:pPr>
              <w:rPr>
                <w:rFonts w:ascii="Helvetica" w:hAnsi="Helvetica" w:cs="Helvetica"/>
                <w:sz w:val="20"/>
                <w:szCs w:val="20"/>
              </w:rPr>
            </w:pPr>
            <w:r>
              <w:rPr>
                <w:rFonts w:ascii="Helvetica" w:hAnsi="Helvetica" w:cs="Helvetica"/>
                <w:sz w:val="20"/>
                <w:szCs w:val="20"/>
              </w:rPr>
              <w:t>Initial review | OIRPG</w:t>
            </w:r>
          </w:p>
          <w:p w14:paraId="24C6D905" w14:textId="77777777" w:rsidR="001F242F" w:rsidRDefault="001F242F" w:rsidP="005D600B">
            <w:pPr>
              <w:rPr>
                <w:rFonts w:ascii="Helvetica" w:hAnsi="Helvetica" w:cs="Helvetica"/>
                <w:sz w:val="20"/>
                <w:szCs w:val="20"/>
              </w:rPr>
            </w:pPr>
          </w:p>
          <w:p w14:paraId="3ACE6F51" w14:textId="5221402A" w:rsidR="001F242F" w:rsidRPr="007D78C6" w:rsidRDefault="001F242F" w:rsidP="00141455">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No revisions.</w:t>
            </w:r>
          </w:p>
        </w:tc>
      </w:tr>
      <w:tr w:rsidR="001F242F" w:rsidRPr="00DF7204" w14:paraId="486D0C15" w14:textId="77777777" w:rsidTr="007505FF">
        <w:trPr>
          <w:trHeight w:val="288"/>
        </w:trPr>
        <w:tc>
          <w:tcPr>
            <w:tcW w:w="1075" w:type="dxa"/>
            <w:shd w:val="clear" w:color="auto" w:fill="auto"/>
          </w:tcPr>
          <w:p w14:paraId="0A237C06" w14:textId="22E39DDB" w:rsidR="001F242F" w:rsidRPr="00DF7204" w:rsidRDefault="00886522" w:rsidP="007505FF">
            <w:pPr>
              <w:rPr>
                <w:rFonts w:ascii="Helvetica" w:hAnsi="Helvetica" w:cs="Helvetica"/>
                <w:sz w:val="20"/>
                <w:szCs w:val="20"/>
              </w:rPr>
            </w:pPr>
            <w:r>
              <w:rPr>
                <w:rFonts w:ascii="Helvetica" w:hAnsi="Helvetica" w:cs="Helvetica"/>
                <w:sz w:val="20"/>
                <w:szCs w:val="20"/>
              </w:rPr>
              <w:t>9/3/25</w:t>
            </w:r>
          </w:p>
        </w:tc>
        <w:tc>
          <w:tcPr>
            <w:tcW w:w="8285" w:type="dxa"/>
            <w:shd w:val="clear" w:color="auto" w:fill="auto"/>
            <w:tcMar>
              <w:left w:w="115" w:type="dxa"/>
              <w:bottom w:w="115" w:type="dxa"/>
              <w:right w:w="115" w:type="dxa"/>
            </w:tcMar>
          </w:tcPr>
          <w:p w14:paraId="0E599579" w14:textId="77777777" w:rsidR="001F242F" w:rsidRDefault="001F242F"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1DC80BA4" w14:textId="77777777" w:rsidR="001F242F" w:rsidRDefault="001F242F" w:rsidP="005D600B">
            <w:pPr>
              <w:rPr>
                <w:rFonts w:ascii="Helvetica" w:hAnsi="Helvetica" w:cs="Helvetica"/>
                <w:sz w:val="20"/>
                <w:szCs w:val="20"/>
              </w:rPr>
            </w:pPr>
          </w:p>
          <w:p w14:paraId="1E734D66" w14:textId="222DFCD5" w:rsidR="001F242F" w:rsidRPr="00DF7204" w:rsidRDefault="00886522" w:rsidP="00886522">
            <w:pPr>
              <w:spacing w:after="120"/>
              <w:rPr>
                <w:rFonts w:ascii="Helvetica" w:hAnsi="Helvetica" w:cs="Helvetica"/>
                <w:sz w:val="20"/>
                <w:szCs w:val="20"/>
              </w:rPr>
            </w:pPr>
            <w:r>
              <w:rPr>
                <w:rFonts w:ascii="Helvetica" w:hAnsi="Helvetica" w:cs="Helvetica"/>
                <w:sz w:val="20"/>
                <w:szCs w:val="20"/>
              </w:rPr>
              <w:t>R</w:t>
            </w:r>
            <w:r w:rsidR="001F242F">
              <w:rPr>
                <w:rFonts w:ascii="Helvetica" w:hAnsi="Helvetica" w:cs="Helvetica"/>
                <w:sz w:val="20"/>
                <w:szCs w:val="20"/>
              </w:rPr>
              <w:t>eview</w:t>
            </w:r>
            <w:r>
              <w:rPr>
                <w:rFonts w:ascii="Helvetica" w:hAnsi="Helvetica" w:cs="Helvetica"/>
                <w:sz w:val="20"/>
                <w:szCs w:val="20"/>
              </w:rPr>
              <w:t>ed and revised</w:t>
            </w:r>
            <w:r w:rsidR="001F242F">
              <w:rPr>
                <w:rFonts w:ascii="Helvetica" w:hAnsi="Helvetica" w:cs="Helvetica"/>
                <w:sz w:val="20"/>
                <w:szCs w:val="20"/>
              </w:rPr>
              <w:t xml:space="preserve"> by Lisa Bailey (Sr Admin), Susan Hardie (Exec Dir, HR), Ryan Church (Chief Legal Officer)</w:t>
            </w:r>
          </w:p>
        </w:tc>
      </w:tr>
      <w:tr w:rsidR="001F242F" w:rsidRPr="00DF7204" w14:paraId="7FF29449" w14:textId="77777777" w:rsidTr="007505FF">
        <w:trPr>
          <w:trHeight w:val="288"/>
        </w:trPr>
        <w:tc>
          <w:tcPr>
            <w:tcW w:w="1075" w:type="dxa"/>
            <w:shd w:val="clear" w:color="auto" w:fill="auto"/>
          </w:tcPr>
          <w:p w14:paraId="1A756D27" w14:textId="5F189691" w:rsidR="001F242F" w:rsidRPr="00DF7204" w:rsidRDefault="00D55A2C" w:rsidP="007505FF">
            <w:pPr>
              <w:rPr>
                <w:rFonts w:ascii="Helvetica" w:hAnsi="Helvetica" w:cs="Helvetica"/>
                <w:sz w:val="20"/>
                <w:szCs w:val="20"/>
              </w:rPr>
            </w:pPr>
            <w:r>
              <w:rPr>
                <w:rFonts w:ascii="Helvetica" w:hAnsi="Helvetica" w:cs="Helvetica"/>
                <w:sz w:val="20"/>
                <w:szCs w:val="20"/>
              </w:rPr>
              <w:t>N/A</w:t>
            </w:r>
          </w:p>
        </w:tc>
        <w:tc>
          <w:tcPr>
            <w:tcW w:w="8285" w:type="dxa"/>
            <w:shd w:val="clear" w:color="auto" w:fill="auto"/>
            <w:tcMar>
              <w:left w:w="115" w:type="dxa"/>
              <w:bottom w:w="115" w:type="dxa"/>
              <w:right w:w="115" w:type="dxa"/>
            </w:tcMar>
          </w:tcPr>
          <w:p w14:paraId="25E93DBF" w14:textId="55F8C980" w:rsidR="001F242F" w:rsidRPr="00DF7204" w:rsidRDefault="001F242F"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1F242F" w:rsidRPr="00DF7204" w14:paraId="6D037104" w14:textId="77777777" w:rsidTr="007505FF">
        <w:trPr>
          <w:trHeight w:val="288"/>
        </w:trPr>
        <w:tc>
          <w:tcPr>
            <w:tcW w:w="1075" w:type="dxa"/>
            <w:shd w:val="clear" w:color="auto" w:fill="auto"/>
          </w:tcPr>
          <w:p w14:paraId="182FB4CD" w14:textId="6D5C11C4" w:rsidR="001F242F" w:rsidRPr="00DF7204" w:rsidRDefault="001F242F"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446C31D4" w14:textId="77777777" w:rsidR="00C26B5D" w:rsidRDefault="00C26B5D" w:rsidP="00C26B5D">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05C05D8C" w14:textId="77777777" w:rsidR="00C26B5D" w:rsidRDefault="00C26B5D" w:rsidP="00C26B5D">
            <w:pPr>
              <w:rPr>
                <w:rFonts w:ascii="Helvetica" w:hAnsi="Helvetica" w:cs="Helvetica"/>
                <w:sz w:val="20"/>
                <w:szCs w:val="20"/>
              </w:rPr>
            </w:pPr>
          </w:p>
          <w:p w14:paraId="3FD18951" w14:textId="77777777" w:rsidR="00C26B5D" w:rsidRDefault="00C26B5D" w:rsidP="00C26B5D">
            <w:pPr>
              <w:rPr>
                <w:rFonts w:ascii="Helvetica" w:hAnsi="Helvetica" w:cs="Helvetica"/>
                <w:sz w:val="20"/>
                <w:szCs w:val="20"/>
              </w:rPr>
            </w:pPr>
            <w:r>
              <w:rPr>
                <w:rFonts w:ascii="Helvetica" w:hAnsi="Helvetica" w:cs="Helvetica"/>
                <w:sz w:val="20"/>
                <w:szCs w:val="20"/>
              </w:rPr>
              <w:t>Schedule:</w:t>
            </w:r>
          </w:p>
          <w:p w14:paraId="648DD0E0" w14:textId="77777777" w:rsidR="00C26B5D" w:rsidRDefault="00C26B5D" w:rsidP="00C26B5D">
            <w:pPr>
              <w:pStyle w:val="ListParagraph"/>
              <w:numPr>
                <w:ilvl w:val="0"/>
                <w:numId w:val="16"/>
              </w:numPr>
              <w:rPr>
                <w:rFonts w:ascii="Helvetica" w:hAnsi="Helvetica" w:cs="Helvetica"/>
                <w:sz w:val="20"/>
                <w:szCs w:val="20"/>
              </w:rPr>
            </w:pPr>
            <w:r>
              <w:rPr>
                <w:rFonts w:ascii="Helvetica" w:hAnsi="Helvetica" w:cs="Helvetica"/>
                <w:sz w:val="20"/>
                <w:szCs w:val="20"/>
              </w:rPr>
              <w:t>Feb 17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2F930328" w14:textId="77777777" w:rsidR="00C26B5D" w:rsidRDefault="00C26B5D" w:rsidP="00C26B5D">
            <w:pPr>
              <w:pStyle w:val="ListParagraph"/>
              <w:numPr>
                <w:ilvl w:val="0"/>
                <w:numId w:val="16"/>
              </w:numPr>
              <w:rPr>
                <w:rFonts w:ascii="Helvetica" w:hAnsi="Helvetica" w:cs="Helvetica"/>
                <w:sz w:val="20"/>
                <w:szCs w:val="20"/>
              </w:rPr>
            </w:pPr>
            <w:r>
              <w:rPr>
                <w:rFonts w:ascii="Helvetica" w:hAnsi="Helvetica" w:cs="Helvetica"/>
                <w:sz w:val="20"/>
                <w:szCs w:val="20"/>
              </w:rPr>
              <w:t>Feb 18 to Mar 10 – Sunshine</w:t>
            </w:r>
          </w:p>
          <w:p w14:paraId="35ECF0F2" w14:textId="77777777" w:rsidR="00C26B5D" w:rsidRDefault="00C26B5D" w:rsidP="00C26B5D">
            <w:pPr>
              <w:pStyle w:val="ListParagraph"/>
              <w:numPr>
                <w:ilvl w:val="0"/>
                <w:numId w:val="16"/>
              </w:numPr>
              <w:rPr>
                <w:rFonts w:ascii="Helvetica" w:hAnsi="Helvetica" w:cs="Helvetica"/>
                <w:sz w:val="20"/>
                <w:szCs w:val="20"/>
              </w:rPr>
            </w:pPr>
            <w:r>
              <w:rPr>
                <w:rFonts w:ascii="Helvetica" w:hAnsi="Helvetica" w:cs="Helvetica"/>
                <w:sz w:val="20"/>
                <w:szCs w:val="20"/>
              </w:rPr>
              <w:t>Mar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7937CEBF" w14:textId="00227196" w:rsidR="001F242F" w:rsidRPr="00FC259B" w:rsidRDefault="001F242F" w:rsidP="00FC259B">
            <w:pPr>
              <w:rPr>
                <w:rFonts w:ascii="Helvetica" w:hAnsi="Helvetica" w:cs="Helvetica"/>
                <w:sz w:val="20"/>
                <w:szCs w:val="20"/>
              </w:rPr>
            </w:pPr>
          </w:p>
        </w:tc>
      </w:tr>
    </w:tbl>
    <w:p w14:paraId="38139B91" w14:textId="77777777" w:rsidR="001F242F" w:rsidRDefault="001F242F">
      <w:pPr>
        <w:rPr>
          <w:rFonts w:ascii="Helvetica" w:hAnsi="Helvetica" w:cs="Helvetica"/>
          <w:sz w:val="20"/>
          <w:szCs w:val="20"/>
        </w:rPr>
      </w:pPr>
    </w:p>
    <w:p w14:paraId="6343DFEB" w14:textId="77777777" w:rsidR="001F242F" w:rsidRDefault="001F242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1F242F" w:rsidRPr="00351275" w14:paraId="0B62C8C4" w14:textId="77777777" w:rsidTr="007505FF">
        <w:trPr>
          <w:trHeight w:val="317"/>
        </w:trPr>
        <w:tc>
          <w:tcPr>
            <w:tcW w:w="9360" w:type="dxa"/>
            <w:shd w:val="clear" w:color="auto" w:fill="D9D9D9" w:themeFill="background1" w:themeFillShade="D9"/>
            <w:vAlign w:val="center"/>
          </w:tcPr>
          <w:p w14:paraId="3DF216D5" w14:textId="77777777" w:rsidR="001F242F" w:rsidRPr="00351275" w:rsidRDefault="001F242F" w:rsidP="007505FF">
            <w:pPr>
              <w:rPr>
                <w:rFonts w:ascii="Helvetica" w:hAnsi="Helvetica" w:cs="Helvetica"/>
                <w:sz w:val="20"/>
                <w:szCs w:val="20"/>
              </w:rPr>
            </w:pPr>
            <w:r>
              <w:rPr>
                <w:rFonts w:ascii="Helvetica" w:hAnsi="Helvetica" w:cs="Helvetica"/>
                <w:sz w:val="20"/>
                <w:szCs w:val="20"/>
              </w:rPr>
              <w:t>Legal citations</w:t>
            </w:r>
          </w:p>
        </w:tc>
      </w:tr>
      <w:tr w:rsidR="001F242F" w:rsidRPr="00351275" w14:paraId="4FA2C7C0" w14:textId="77777777" w:rsidTr="007505FF">
        <w:trPr>
          <w:trHeight w:val="317"/>
        </w:trPr>
        <w:tc>
          <w:tcPr>
            <w:tcW w:w="9360" w:type="dxa"/>
            <w:shd w:val="clear" w:color="auto" w:fill="auto"/>
            <w:vAlign w:val="center"/>
          </w:tcPr>
          <w:p w14:paraId="67BCC372" w14:textId="699DD7D5" w:rsidR="001F242F" w:rsidRDefault="001F242F" w:rsidP="007505FF">
            <w:pPr>
              <w:rPr>
                <w:rFonts w:ascii="Helvetica" w:hAnsi="Helvetica" w:cs="Helvetica"/>
                <w:sz w:val="20"/>
                <w:szCs w:val="20"/>
              </w:rPr>
            </w:pPr>
            <w:r>
              <w:rPr>
                <w:rFonts w:ascii="Helvetica" w:hAnsi="Helvetica" w:cs="Helvetica"/>
                <w:sz w:val="20"/>
                <w:szCs w:val="20"/>
              </w:rPr>
              <w:t xml:space="preserve">EDC </w:t>
            </w:r>
            <w:hyperlink r:id="rId11" w:history="1">
              <w:r w:rsidR="002C180B" w:rsidRPr="002C180B">
                <w:rPr>
                  <w:rStyle w:val="Hyperlink"/>
                  <w:rFonts w:ascii="Helvetica" w:hAnsi="Helvetica" w:cs="Helvetica"/>
                  <w:sz w:val="20"/>
                  <w:szCs w:val="20"/>
                </w:rPr>
                <w:t>87767</w:t>
              </w:r>
            </w:hyperlink>
            <w:r w:rsidR="002C180B">
              <w:rPr>
                <w:rFonts w:ascii="Helvetica" w:hAnsi="Helvetica" w:cs="Helvetica"/>
                <w:sz w:val="20"/>
                <w:szCs w:val="20"/>
              </w:rPr>
              <w:t xml:space="preserve"> et seq.</w:t>
            </w:r>
          </w:p>
        </w:tc>
      </w:tr>
    </w:tbl>
    <w:p w14:paraId="2CF5A26F" w14:textId="77777777" w:rsidR="001109FC" w:rsidRDefault="001109FC" w:rsidP="001109FC">
      <w:pPr>
        <w:tabs>
          <w:tab w:val="right" w:pos="8550"/>
        </w:tabs>
        <w:rPr>
          <w:rFonts w:ascii="Helvetica" w:hAnsi="Helvetica" w:cs="Helvetica"/>
          <w:sz w:val="20"/>
          <w:szCs w:val="20"/>
        </w:rPr>
      </w:pPr>
    </w:p>
    <w:p w14:paraId="61681298" w14:textId="42DF0D3F" w:rsidR="00D353BC" w:rsidRPr="00BF0A77" w:rsidRDefault="00BF0A77" w:rsidP="001109FC">
      <w:pPr>
        <w:tabs>
          <w:tab w:val="right" w:pos="8550"/>
        </w:tabs>
        <w:rPr>
          <w:rFonts w:ascii="Helvetica" w:hAnsi="Helvetica" w:cs="Helvetica"/>
          <w:i/>
          <w:iCs/>
          <w:sz w:val="20"/>
          <w:szCs w:val="20"/>
        </w:rPr>
      </w:pPr>
      <w:r w:rsidRPr="00BF0A77">
        <w:rPr>
          <w:rFonts w:ascii="Helvetica" w:hAnsi="Helvetica" w:cs="Helvetica"/>
          <w:i/>
          <w:iCs/>
          <w:sz w:val="20"/>
          <w:szCs w:val="20"/>
        </w:rPr>
        <w:t xml:space="preserve">NOTE: The following legal text includes a portion of the </w:t>
      </w:r>
      <w:r w:rsidR="004B4A3D">
        <w:rPr>
          <w:rFonts w:ascii="Helvetica" w:hAnsi="Helvetica" w:cs="Helvetica"/>
          <w:i/>
          <w:iCs/>
          <w:sz w:val="20"/>
          <w:szCs w:val="20"/>
        </w:rPr>
        <w:t xml:space="preserve">cited </w:t>
      </w:r>
      <w:r w:rsidRPr="00BF0A77">
        <w:rPr>
          <w:rFonts w:ascii="Helvetica" w:hAnsi="Helvetica" w:cs="Helvetica"/>
          <w:i/>
          <w:iCs/>
          <w:sz w:val="20"/>
          <w:szCs w:val="20"/>
        </w:rPr>
        <w:t>sections</w:t>
      </w:r>
      <w:r w:rsidR="00C26672">
        <w:rPr>
          <w:rFonts w:ascii="Helvetica" w:hAnsi="Helvetica" w:cs="Helvetica"/>
          <w:i/>
          <w:iCs/>
          <w:sz w:val="20"/>
          <w:szCs w:val="20"/>
        </w:rPr>
        <w:t>.</w:t>
      </w:r>
    </w:p>
    <w:p w14:paraId="66654BBF" w14:textId="77777777" w:rsidR="001109FC" w:rsidRDefault="001109FC" w:rsidP="001109FC">
      <w:pPr>
        <w:pStyle w:val="Heading1"/>
      </w:pPr>
      <w:r>
        <w:t>California Education Code</w:t>
      </w:r>
    </w:p>
    <w:p w14:paraId="5717CCE8" w14:textId="77777777" w:rsidR="001109FC" w:rsidRDefault="001109FC" w:rsidP="001109FC">
      <w:pPr>
        <w:tabs>
          <w:tab w:val="right" w:pos="8550"/>
        </w:tabs>
        <w:rPr>
          <w:rFonts w:ascii="Helvetica" w:hAnsi="Helvetica" w:cs="Helvetica"/>
          <w:sz w:val="20"/>
          <w:szCs w:val="20"/>
        </w:rPr>
      </w:pPr>
    </w:p>
    <w:p w14:paraId="0044D8B4" w14:textId="383E168C" w:rsidR="00A666F0" w:rsidRDefault="00A666F0" w:rsidP="00A666F0">
      <w:pPr>
        <w:pStyle w:val="Heading2"/>
        <w:rPr>
          <w:color w:val="FF0000"/>
        </w:rPr>
      </w:pPr>
      <w:r>
        <w:rPr>
          <w:color w:val="FF0000"/>
        </w:rPr>
        <w:t>EDC</w:t>
      </w:r>
      <w:r w:rsidRPr="00C14ABF">
        <w:rPr>
          <w:color w:val="FF0000"/>
        </w:rPr>
        <w:t xml:space="preserve"> </w:t>
      </w:r>
      <w:r w:rsidR="00C028EA" w:rsidRPr="00C028EA">
        <w:rPr>
          <w:color w:val="FF0000"/>
        </w:rPr>
        <w:t>Section 87767</w:t>
      </w:r>
    </w:p>
    <w:p w14:paraId="2F2258B6" w14:textId="77777777" w:rsidR="00C12C34" w:rsidRPr="00C12C34" w:rsidRDefault="00C12C34" w:rsidP="00C12C34">
      <w:pPr>
        <w:tabs>
          <w:tab w:val="right" w:pos="8550"/>
        </w:tabs>
        <w:rPr>
          <w:rFonts w:ascii="Helvetica" w:hAnsi="Helvetica" w:cs="Helvetica"/>
          <w:sz w:val="20"/>
          <w:szCs w:val="20"/>
        </w:rPr>
      </w:pPr>
      <w:r w:rsidRPr="00CD172A">
        <w:rPr>
          <w:rFonts w:ascii="Helvetica" w:hAnsi="Helvetica" w:cs="Helvetica"/>
          <w:sz w:val="20"/>
          <w:szCs w:val="20"/>
        </w:rPr>
        <w:t xml:space="preserve">87767.  </w:t>
      </w:r>
      <w:r w:rsidRPr="00C12C34">
        <w:rPr>
          <w:rFonts w:ascii="Helvetica" w:hAnsi="Helvetica" w:cs="Helvetica"/>
          <w:sz w:val="20"/>
          <w:szCs w:val="20"/>
        </w:rPr>
        <w:t>The governing board of a community college district may grant any employee of the district employed in an academic position, a leave of absence not to exceed one year for the purpose of permitting study or travel by the employee which will benefit the schools and students of the district. The governing board may provide that such a leave of absence be taken in separate six-month periods or separate quarters rather than for a continuous one-year period, provided that the leave of absence for both of the separate six-month periods or any or all quarters shall be commenced and completed within a three-year period. Any period of service by the individual intervening between the two separate six-month periods or separate quarters of the leave of absence shall comprise a part of the service required for a subsequent leave of absence.</w:t>
      </w:r>
    </w:p>
    <w:p w14:paraId="53B20A9E" w14:textId="77777777" w:rsidR="00C12C34" w:rsidRPr="00C12C34" w:rsidRDefault="00C12C34" w:rsidP="00C12C34">
      <w:pPr>
        <w:tabs>
          <w:tab w:val="right" w:pos="8550"/>
        </w:tabs>
        <w:rPr>
          <w:rFonts w:ascii="Helvetica" w:hAnsi="Helvetica" w:cs="Helvetica"/>
          <w:sz w:val="20"/>
          <w:szCs w:val="20"/>
        </w:rPr>
      </w:pPr>
    </w:p>
    <w:p w14:paraId="32D5FAB3" w14:textId="704E3AB1" w:rsidR="001F242F" w:rsidRDefault="00C12C34" w:rsidP="00C12C34">
      <w:pPr>
        <w:tabs>
          <w:tab w:val="right" w:pos="8550"/>
        </w:tabs>
        <w:rPr>
          <w:rFonts w:ascii="Helvetica" w:hAnsi="Helvetica" w:cs="Helvetica"/>
          <w:sz w:val="20"/>
          <w:szCs w:val="20"/>
        </w:rPr>
      </w:pPr>
      <w:r w:rsidRPr="00C12C34">
        <w:rPr>
          <w:rFonts w:ascii="Helvetica" w:hAnsi="Helvetica" w:cs="Helvetica"/>
          <w:sz w:val="20"/>
          <w:szCs w:val="20"/>
        </w:rPr>
        <w:t>(Amended by Stats. 1990, Ch. 1302, Sec. 140. Effective September 25, 1990.)</w:t>
      </w:r>
    </w:p>
    <w:p w14:paraId="22D46B9F" w14:textId="77777777" w:rsidR="00E161E7" w:rsidRDefault="00E161E7" w:rsidP="00C12C34">
      <w:pPr>
        <w:tabs>
          <w:tab w:val="right" w:pos="8550"/>
        </w:tabs>
        <w:rPr>
          <w:rFonts w:ascii="Helvetica" w:hAnsi="Helvetica" w:cs="Helvetica"/>
          <w:sz w:val="20"/>
          <w:szCs w:val="20"/>
        </w:rPr>
      </w:pPr>
    </w:p>
    <w:p w14:paraId="15C1962B" w14:textId="40F3DD90" w:rsidR="00CD172A" w:rsidRDefault="00CD172A" w:rsidP="00CD172A">
      <w:pPr>
        <w:pStyle w:val="Heading2"/>
        <w:rPr>
          <w:color w:val="FF0000"/>
        </w:rPr>
      </w:pPr>
      <w:r>
        <w:rPr>
          <w:color w:val="FF0000"/>
        </w:rPr>
        <w:t>EDC</w:t>
      </w:r>
      <w:r w:rsidRPr="00C14ABF">
        <w:rPr>
          <w:color w:val="FF0000"/>
        </w:rPr>
        <w:t xml:space="preserve"> </w:t>
      </w:r>
      <w:r w:rsidRPr="00C028EA">
        <w:rPr>
          <w:color w:val="FF0000"/>
        </w:rPr>
        <w:t>Section 8776</w:t>
      </w:r>
      <w:r>
        <w:rPr>
          <w:color w:val="FF0000"/>
        </w:rPr>
        <w:t>8</w:t>
      </w:r>
    </w:p>
    <w:p w14:paraId="4AF5E9A3" w14:textId="77777777" w:rsidR="00E161E7" w:rsidRPr="00E161E7" w:rsidRDefault="00E161E7" w:rsidP="00E161E7">
      <w:pPr>
        <w:tabs>
          <w:tab w:val="right" w:pos="8550"/>
        </w:tabs>
        <w:rPr>
          <w:rFonts w:ascii="Helvetica" w:hAnsi="Helvetica" w:cs="Helvetica"/>
          <w:sz w:val="20"/>
          <w:szCs w:val="20"/>
        </w:rPr>
      </w:pPr>
      <w:r w:rsidRPr="00CD172A">
        <w:rPr>
          <w:rFonts w:ascii="Helvetica" w:hAnsi="Helvetica" w:cs="Helvetica"/>
          <w:sz w:val="20"/>
          <w:szCs w:val="20"/>
        </w:rPr>
        <w:t>87768</w:t>
      </w:r>
      <w:r w:rsidRPr="00AE2208">
        <w:rPr>
          <w:rFonts w:ascii="Helvetica" w:hAnsi="Helvetica" w:cs="Helvetica"/>
          <w:sz w:val="20"/>
          <w:szCs w:val="20"/>
        </w:rPr>
        <w:t>.</w:t>
      </w:r>
      <w:r w:rsidRPr="00A645D8">
        <w:rPr>
          <w:rFonts w:ascii="Helvetica" w:hAnsi="Helvetica" w:cs="Helvetica"/>
          <w:color w:val="FF0000"/>
          <w:sz w:val="20"/>
          <w:szCs w:val="20"/>
        </w:rPr>
        <w:t xml:space="preserve"> </w:t>
      </w:r>
      <w:r w:rsidRPr="00E161E7">
        <w:rPr>
          <w:rFonts w:ascii="Helvetica" w:hAnsi="Helvetica" w:cs="Helvetica"/>
          <w:sz w:val="20"/>
          <w:szCs w:val="20"/>
        </w:rPr>
        <w:t xml:space="preserve"> Notwithstanding any other provision of this code, the governing board of any community college district may grant a leave of absence under Section 87767 to any academic employee who has rendered service to the district for at least six consecutive years preceding the granting of the leave, but not more than one such leave of absence shall be granted in each six-year period. The governing board granting the leave of absence may prescribe the standards of service which shall entitle the employee to the leave of absence. </w:t>
      </w:r>
      <w:r w:rsidRPr="00BB5CEB">
        <w:rPr>
          <w:rFonts w:ascii="Helvetica" w:hAnsi="Helvetica" w:cs="Helvetica"/>
          <w:sz w:val="20"/>
          <w:szCs w:val="20"/>
          <w:highlight w:val="yellow"/>
        </w:rPr>
        <w:t>No absence from the service of the district under a leave of absence, other than a leave of absence granted pursuant to Section 87767, granted by the governing board of the district shall be deemed a break in the continuity of service required by this section, and the period of the absence shall not be included as service in computing the six consecutive years of service required by this section.</w:t>
      </w:r>
      <w:r w:rsidRPr="00E161E7">
        <w:rPr>
          <w:rFonts w:ascii="Helvetica" w:hAnsi="Helvetica" w:cs="Helvetica"/>
          <w:sz w:val="20"/>
          <w:szCs w:val="20"/>
        </w:rPr>
        <w:t xml:space="preserve"> Service under a national recognized fellowship or foundation approved by the board of governors, for a period of not more than one year, for research, teaching or lecturing shall not be deemed a break in continuity of service, and the period of the absence shall be included in computing the six consecutive years of service required by this section.</w:t>
      </w:r>
    </w:p>
    <w:p w14:paraId="5710FAE3" w14:textId="77777777" w:rsidR="00E161E7" w:rsidRPr="00E161E7" w:rsidRDefault="00E161E7" w:rsidP="00E161E7">
      <w:pPr>
        <w:tabs>
          <w:tab w:val="right" w:pos="8550"/>
        </w:tabs>
        <w:rPr>
          <w:rFonts w:ascii="Helvetica" w:hAnsi="Helvetica" w:cs="Helvetica"/>
          <w:sz w:val="20"/>
          <w:szCs w:val="20"/>
        </w:rPr>
      </w:pPr>
    </w:p>
    <w:p w14:paraId="641DA47A" w14:textId="4175CD27" w:rsidR="00E161E7" w:rsidRDefault="00E161E7" w:rsidP="00E161E7">
      <w:pPr>
        <w:tabs>
          <w:tab w:val="right" w:pos="8550"/>
        </w:tabs>
        <w:rPr>
          <w:rFonts w:ascii="Helvetica" w:hAnsi="Helvetica" w:cs="Helvetica"/>
          <w:sz w:val="20"/>
          <w:szCs w:val="20"/>
        </w:rPr>
      </w:pPr>
      <w:r w:rsidRPr="00E161E7">
        <w:rPr>
          <w:rFonts w:ascii="Helvetica" w:hAnsi="Helvetica" w:cs="Helvetica"/>
          <w:sz w:val="20"/>
          <w:szCs w:val="20"/>
        </w:rPr>
        <w:t>(Amended by Stats. 1990, Ch. 1302, Sec. 141. Effective September 25, 1990.)</w:t>
      </w:r>
    </w:p>
    <w:p w14:paraId="6FAFE275" w14:textId="77777777" w:rsidR="00E161E7" w:rsidRDefault="00E161E7" w:rsidP="00E161E7">
      <w:pPr>
        <w:tabs>
          <w:tab w:val="right" w:pos="8550"/>
        </w:tabs>
        <w:rPr>
          <w:rFonts w:ascii="Helvetica" w:hAnsi="Helvetica" w:cs="Helvetica"/>
          <w:sz w:val="20"/>
          <w:szCs w:val="20"/>
        </w:rPr>
      </w:pPr>
    </w:p>
    <w:p w14:paraId="352E0407" w14:textId="2BE64EAF" w:rsidR="00916E50" w:rsidRDefault="00916E50" w:rsidP="00916E50">
      <w:pPr>
        <w:pStyle w:val="Heading2"/>
        <w:rPr>
          <w:color w:val="FF0000"/>
        </w:rPr>
      </w:pPr>
      <w:r>
        <w:rPr>
          <w:color w:val="FF0000"/>
        </w:rPr>
        <w:t>EDC</w:t>
      </w:r>
      <w:r w:rsidRPr="00C14ABF">
        <w:rPr>
          <w:color w:val="FF0000"/>
        </w:rPr>
        <w:t xml:space="preserve"> </w:t>
      </w:r>
      <w:r w:rsidRPr="00C028EA">
        <w:rPr>
          <w:color w:val="FF0000"/>
        </w:rPr>
        <w:t>Section 8776</w:t>
      </w:r>
      <w:r>
        <w:rPr>
          <w:color w:val="FF0000"/>
        </w:rPr>
        <w:t>9</w:t>
      </w:r>
    </w:p>
    <w:p w14:paraId="438A90B4" w14:textId="77777777" w:rsidR="00963454" w:rsidRPr="00963454" w:rsidRDefault="00963454" w:rsidP="00963454">
      <w:pPr>
        <w:tabs>
          <w:tab w:val="right" w:pos="8550"/>
        </w:tabs>
        <w:rPr>
          <w:rFonts w:ascii="Helvetica" w:hAnsi="Helvetica" w:cs="Helvetica"/>
          <w:sz w:val="20"/>
          <w:szCs w:val="20"/>
        </w:rPr>
      </w:pPr>
      <w:r w:rsidRPr="00916E50">
        <w:rPr>
          <w:rFonts w:ascii="Helvetica" w:hAnsi="Helvetica" w:cs="Helvetica"/>
          <w:sz w:val="20"/>
          <w:szCs w:val="20"/>
        </w:rPr>
        <w:t>87769</w:t>
      </w:r>
      <w:r w:rsidRPr="00963454">
        <w:rPr>
          <w:rFonts w:ascii="Helvetica" w:hAnsi="Helvetica" w:cs="Helvetica"/>
          <w:sz w:val="20"/>
          <w:szCs w:val="20"/>
        </w:rPr>
        <w:t xml:space="preserve">.  Every employee granted a leave of absence pursuant to Section 87767 may be required to perform such services during the leave as the governing board of the district and the employee may agree upon in writing, and the employee shall receive such compensation during the period of the leave as the governing board and the employee may agree upon in writing, which compensation shall be not less than the difference between the salary of the employee on leave and the salary of a substitute </w:t>
      </w:r>
      <w:r w:rsidRPr="00963454">
        <w:rPr>
          <w:rFonts w:ascii="Helvetica" w:hAnsi="Helvetica" w:cs="Helvetica"/>
          <w:sz w:val="20"/>
          <w:szCs w:val="20"/>
        </w:rPr>
        <w:lastRenderedPageBreak/>
        <w:t>employee in the position which the employee held prior to the granting of the leave. However, in lieu of such difference, the board may pay one-half of the salary of the employee on leave or any additional amount up to and including the full salary of the employee on leave.</w:t>
      </w:r>
    </w:p>
    <w:p w14:paraId="35DE2601" w14:textId="77777777" w:rsidR="00963454" w:rsidRPr="00963454" w:rsidRDefault="00963454" w:rsidP="00963454">
      <w:pPr>
        <w:tabs>
          <w:tab w:val="right" w:pos="8550"/>
        </w:tabs>
        <w:rPr>
          <w:rFonts w:ascii="Helvetica" w:hAnsi="Helvetica" w:cs="Helvetica"/>
          <w:sz w:val="20"/>
          <w:szCs w:val="20"/>
        </w:rPr>
      </w:pPr>
    </w:p>
    <w:p w14:paraId="2284F7FE" w14:textId="2664BB52" w:rsidR="00E161E7" w:rsidRDefault="00963454" w:rsidP="00963454">
      <w:pPr>
        <w:tabs>
          <w:tab w:val="right" w:pos="8550"/>
        </w:tabs>
        <w:rPr>
          <w:rFonts w:ascii="Helvetica" w:hAnsi="Helvetica" w:cs="Helvetica"/>
          <w:sz w:val="20"/>
          <w:szCs w:val="20"/>
        </w:rPr>
      </w:pPr>
      <w:r w:rsidRPr="00963454">
        <w:rPr>
          <w:rFonts w:ascii="Helvetica" w:hAnsi="Helvetica" w:cs="Helvetica"/>
          <w:sz w:val="20"/>
          <w:szCs w:val="20"/>
        </w:rPr>
        <w:t>(Enacted by Stats. 1976, Ch. 1010.)</w:t>
      </w:r>
    </w:p>
    <w:p w14:paraId="1F04DA13" w14:textId="77777777" w:rsidR="00963454" w:rsidRDefault="00963454" w:rsidP="00963454">
      <w:pPr>
        <w:tabs>
          <w:tab w:val="right" w:pos="8550"/>
        </w:tabs>
        <w:rPr>
          <w:rFonts w:ascii="Helvetica" w:hAnsi="Helvetica" w:cs="Helvetica"/>
          <w:sz w:val="20"/>
          <w:szCs w:val="20"/>
        </w:rPr>
      </w:pPr>
    </w:p>
    <w:p w14:paraId="04D61BA8" w14:textId="6E349F9C" w:rsidR="003C109D" w:rsidRDefault="003C109D" w:rsidP="003C109D">
      <w:pPr>
        <w:pStyle w:val="Heading2"/>
        <w:rPr>
          <w:color w:val="FF0000"/>
        </w:rPr>
      </w:pPr>
      <w:r>
        <w:rPr>
          <w:color w:val="FF0000"/>
        </w:rPr>
        <w:t>EDC</w:t>
      </w:r>
      <w:r w:rsidRPr="00C14ABF">
        <w:rPr>
          <w:color w:val="FF0000"/>
        </w:rPr>
        <w:t xml:space="preserve"> </w:t>
      </w:r>
      <w:r w:rsidRPr="00C028EA">
        <w:rPr>
          <w:color w:val="FF0000"/>
        </w:rPr>
        <w:t>Section 8776</w:t>
      </w:r>
      <w:r>
        <w:rPr>
          <w:color w:val="FF0000"/>
        </w:rPr>
        <w:t>9.5</w:t>
      </w:r>
    </w:p>
    <w:p w14:paraId="47835F72" w14:textId="77777777" w:rsidR="00963454" w:rsidRPr="00963454" w:rsidRDefault="00963454" w:rsidP="00963454">
      <w:pPr>
        <w:tabs>
          <w:tab w:val="right" w:pos="8550"/>
        </w:tabs>
        <w:rPr>
          <w:rFonts w:ascii="Helvetica" w:hAnsi="Helvetica" w:cs="Helvetica"/>
          <w:sz w:val="20"/>
          <w:szCs w:val="20"/>
        </w:rPr>
      </w:pPr>
      <w:r w:rsidRPr="00963454">
        <w:rPr>
          <w:rFonts w:ascii="Helvetica" w:hAnsi="Helvetica" w:cs="Helvetica"/>
          <w:sz w:val="20"/>
          <w:szCs w:val="20"/>
        </w:rPr>
        <w:t>87769.5.  An employee granted a leave of absence pursuant to Section 87767 or 87768 may agree in writing with the governing board of the community college district not to receive compensation during the period of the leave.</w:t>
      </w:r>
    </w:p>
    <w:p w14:paraId="15F173C1" w14:textId="77777777" w:rsidR="00963454" w:rsidRPr="00963454" w:rsidRDefault="00963454" w:rsidP="00963454">
      <w:pPr>
        <w:tabs>
          <w:tab w:val="right" w:pos="8550"/>
        </w:tabs>
        <w:rPr>
          <w:rFonts w:ascii="Helvetica" w:hAnsi="Helvetica" w:cs="Helvetica"/>
          <w:sz w:val="20"/>
          <w:szCs w:val="20"/>
        </w:rPr>
      </w:pPr>
    </w:p>
    <w:p w14:paraId="57C298F3" w14:textId="6AF276B2" w:rsidR="00963454" w:rsidRDefault="00963454" w:rsidP="00963454">
      <w:pPr>
        <w:tabs>
          <w:tab w:val="right" w:pos="8550"/>
        </w:tabs>
        <w:rPr>
          <w:rFonts w:ascii="Helvetica" w:hAnsi="Helvetica" w:cs="Helvetica"/>
          <w:sz w:val="20"/>
          <w:szCs w:val="20"/>
        </w:rPr>
      </w:pPr>
      <w:r w:rsidRPr="00963454">
        <w:rPr>
          <w:rFonts w:ascii="Helvetica" w:hAnsi="Helvetica" w:cs="Helvetica"/>
          <w:sz w:val="20"/>
          <w:szCs w:val="20"/>
        </w:rPr>
        <w:t>(Enacted by Stats. 1976, Ch. 1010.)</w:t>
      </w:r>
    </w:p>
    <w:p w14:paraId="3D3EFB12" w14:textId="77777777" w:rsidR="00963454" w:rsidRDefault="00963454" w:rsidP="00963454">
      <w:pPr>
        <w:tabs>
          <w:tab w:val="right" w:pos="8550"/>
        </w:tabs>
        <w:rPr>
          <w:rFonts w:ascii="Helvetica" w:hAnsi="Helvetica" w:cs="Helvetica"/>
          <w:sz w:val="20"/>
          <w:szCs w:val="20"/>
        </w:rPr>
      </w:pPr>
    </w:p>
    <w:p w14:paraId="73DC0FCA" w14:textId="36ADFBC7" w:rsidR="003C109D" w:rsidRDefault="003C109D" w:rsidP="003C109D">
      <w:pPr>
        <w:pStyle w:val="Heading2"/>
        <w:rPr>
          <w:color w:val="FF0000"/>
        </w:rPr>
      </w:pPr>
      <w:r>
        <w:rPr>
          <w:color w:val="FF0000"/>
        </w:rPr>
        <w:t>EDC</w:t>
      </w:r>
      <w:r w:rsidRPr="00C14ABF">
        <w:rPr>
          <w:color w:val="FF0000"/>
        </w:rPr>
        <w:t xml:space="preserve"> </w:t>
      </w:r>
      <w:r w:rsidRPr="00C028EA">
        <w:rPr>
          <w:color w:val="FF0000"/>
        </w:rPr>
        <w:t>Section 877</w:t>
      </w:r>
      <w:r>
        <w:rPr>
          <w:color w:val="FF0000"/>
        </w:rPr>
        <w:t>70</w:t>
      </w:r>
    </w:p>
    <w:p w14:paraId="53012DF3" w14:textId="77777777" w:rsidR="00963454" w:rsidRPr="00963454" w:rsidRDefault="00963454" w:rsidP="00963454">
      <w:pPr>
        <w:tabs>
          <w:tab w:val="right" w:pos="8550"/>
        </w:tabs>
        <w:rPr>
          <w:rFonts w:ascii="Helvetica" w:hAnsi="Helvetica" w:cs="Helvetica"/>
          <w:sz w:val="20"/>
          <w:szCs w:val="20"/>
        </w:rPr>
      </w:pPr>
      <w:r w:rsidRPr="003C109D">
        <w:rPr>
          <w:rFonts w:ascii="Helvetica" w:hAnsi="Helvetica" w:cs="Helvetica"/>
          <w:sz w:val="20"/>
          <w:szCs w:val="20"/>
        </w:rPr>
        <w:t>87770</w:t>
      </w:r>
      <w:r w:rsidRPr="0011331A">
        <w:rPr>
          <w:rFonts w:ascii="Helvetica" w:hAnsi="Helvetica" w:cs="Helvetica"/>
          <w:sz w:val="20"/>
          <w:szCs w:val="20"/>
        </w:rPr>
        <w:t xml:space="preserve">.  </w:t>
      </w:r>
      <w:r w:rsidRPr="00963454">
        <w:rPr>
          <w:rFonts w:ascii="Helvetica" w:hAnsi="Helvetica" w:cs="Helvetica"/>
          <w:sz w:val="20"/>
          <w:szCs w:val="20"/>
        </w:rPr>
        <w:t>Every employee, as a condition to being granted a leave of absence pursuant to Section 87767, shall agree in writing to render a period of service in the employ of the governing board of the district following his or her return from the leave of absence which is equal to twice the period of the leave. Compensation granted by the governing board to the employee on leave for less than one year may be paid during the first year of service rendered in the employ of the governing board following the return of the employee from the leave of absence or, in the event that the leave is for a period of one year, the compensation may be paid in two equal annual installments during the first two years of service following the return of the employee. The compensation shall be paid the employee while on the leave of absence in the same manner as if the employee were teaching in the district, upon the furnishing by the employee of a suitable bond indemnifying the governing board of the district against loss in the event that the employee fails to render the agreed upon period of service in the employ of the governing board following the return of the employee from the leave of absence. The bond shall be exonerated in event the failure of the employee to return and render the agreed upon period of service is caused by the death or physical or mental disability of the employee. If the governing board finds, and by resolution declares, that the interests of the district will be protected by the written agreement of the employee to return to the service of the district and render the agreed upon period of service therein following his or her return from the leave, the governing board may waive the furnishing of the bond and pay the employee on leave in the same manner as though a bond is furnished.</w:t>
      </w:r>
    </w:p>
    <w:p w14:paraId="6F4CA68E" w14:textId="77777777" w:rsidR="00963454" w:rsidRPr="00963454" w:rsidRDefault="00963454" w:rsidP="00963454">
      <w:pPr>
        <w:tabs>
          <w:tab w:val="right" w:pos="8550"/>
        </w:tabs>
        <w:rPr>
          <w:rFonts w:ascii="Helvetica" w:hAnsi="Helvetica" w:cs="Helvetica"/>
          <w:sz w:val="20"/>
          <w:szCs w:val="20"/>
        </w:rPr>
      </w:pPr>
    </w:p>
    <w:p w14:paraId="19A745C6" w14:textId="6A9E8946" w:rsidR="00963454" w:rsidRDefault="00963454" w:rsidP="00963454">
      <w:pPr>
        <w:tabs>
          <w:tab w:val="right" w:pos="8550"/>
        </w:tabs>
        <w:rPr>
          <w:rFonts w:ascii="Helvetica" w:hAnsi="Helvetica" w:cs="Helvetica"/>
          <w:sz w:val="20"/>
          <w:szCs w:val="20"/>
        </w:rPr>
      </w:pPr>
      <w:r w:rsidRPr="00963454">
        <w:rPr>
          <w:rFonts w:ascii="Helvetica" w:hAnsi="Helvetica" w:cs="Helvetica"/>
          <w:sz w:val="20"/>
          <w:szCs w:val="20"/>
        </w:rPr>
        <w:t>(Amended by Stats. 1995, Ch. 758, Sec. 175. Effective January 1, 1996.)</w:t>
      </w:r>
    </w:p>
    <w:sectPr w:rsidR="00963454" w:rsidSect="008A17D0">
      <w:headerReference w:type="default" r:id="rId12"/>
      <w:headerReference w:type="first" r:id="rId13"/>
      <w:footerReference w:type="first" r:id="rId14"/>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1313" w14:textId="77777777" w:rsidR="00547383" w:rsidRDefault="00547383" w:rsidP="00DC3157">
      <w:r>
        <w:separator/>
      </w:r>
    </w:p>
  </w:endnote>
  <w:endnote w:type="continuationSeparator" w:id="0">
    <w:p w14:paraId="5B3290D6" w14:textId="77777777" w:rsidR="00547383" w:rsidRDefault="00547383"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AFC"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833</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32F4" w14:textId="77777777" w:rsidR="00547383" w:rsidRDefault="00547383" w:rsidP="00DC3157">
      <w:r>
        <w:separator/>
      </w:r>
    </w:p>
  </w:footnote>
  <w:footnote w:type="continuationSeparator" w:id="0">
    <w:p w14:paraId="61901D2F" w14:textId="77777777" w:rsidR="00547383" w:rsidRDefault="00547383"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70294339"/>
  <w:bookmarkStart w:id="1" w:name="_Hlk170294340"/>
  <w:p w14:paraId="39E45FBE" w14:textId="77777777" w:rsidR="00E36698" w:rsidRPr="00E131AD" w:rsidRDefault="00E36698" w:rsidP="00E131AD">
    <w:pPr>
      <w:pStyle w:val="Header"/>
      <w:tabs>
        <w:tab w:val="clear" w:pos="4680"/>
        <w:tab w:val="clear" w:pos="9360"/>
      </w:tabs>
      <w:spacing w:after="60"/>
      <w:ind w:left="4320"/>
      <w:jc w:val="right"/>
      <w:rPr>
        <w:rFonts w:ascii="Helvetica" w:hAnsi="Helvetica"/>
        <w:b/>
      </w:rPr>
    </w:pPr>
    <w:r w:rsidRPr="00E131AD">
      <w:rPr>
        <w:rFonts w:ascii="Helvetica" w:hAnsi="Helvetica"/>
        <w:b/>
        <w:noProof/>
      </w:rPr>
      <mc:AlternateContent>
        <mc:Choice Requires="wpg">
          <w:drawing>
            <wp:anchor distT="0" distB="0" distL="114300" distR="114300" simplePos="0" relativeHeight="251660288" behindDoc="0" locked="0" layoutInCell="1" allowOverlap="1" wp14:anchorId="53EF5EBF" wp14:editId="2112A8E5">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211E4" w14:textId="77777777" w:rsidR="00E36698" w:rsidRDefault="00E36698" w:rsidP="00E131AD">
                            <w:pPr>
                              <w:rPr>
                                <w:rFonts w:ascii="Helvetica" w:hAnsi="Helvetica"/>
                                <w:sz w:val="32"/>
                                <w:szCs w:val="32"/>
                              </w:rPr>
                            </w:pPr>
                            <w:r>
                              <w:rPr>
                                <w:rFonts w:ascii="Helvetica" w:hAnsi="Helvetica"/>
                                <w:sz w:val="32"/>
                                <w:szCs w:val="32"/>
                              </w:rPr>
                              <w:t>Chaffey Community</w:t>
                            </w:r>
                          </w:p>
                          <w:p w14:paraId="69E529A6"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EF5EBF"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263211E4" w14:textId="77777777" w:rsidR="00E36698" w:rsidRDefault="00E36698" w:rsidP="00E131AD">
                      <w:pPr>
                        <w:rPr>
                          <w:rFonts w:ascii="Helvetica" w:hAnsi="Helvetica"/>
                          <w:sz w:val="32"/>
                          <w:szCs w:val="32"/>
                        </w:rPr>
                      </w:pPr>
                      <w:r>
                        <w:rPr>
                          <w:rFonts w:ascii="Helvetica" w:hAnsi="Helvetica"/>
                          <w:sz w:val="32"/>
                          <w:szCs w:val="32"/>
                        </w:rPr>
                        <w:t>Chaffey Community</w:t>
                      </w:r>
                    </w:p>
                    <w:p w14:paraId="69E529A6"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0939C1A3"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7341</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833</w:t>
    </w:r>
  </w:p>
  <w:p w14:paraId="07C633E1"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59C0F1EA"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5A0D7A2B"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ADDC"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63E6150F" wp14:editId="0CC2BF50">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A88D5" w14:textId="77777777" w:rsidR="00E36698" w:rsidRDefault="00E36698" w:rsidP="00A63731">
                            <w:pPr>
                              <w:rPr>
                                <w:rFonts w:ascii="Helvetica" w:hAnsi="Helvetica"/>
                                <w:sz w:val="32"/>
                                <w:szCs w:val="32"/>
                              </w:rPr>
                            </w:pPr>
                            <w:r>
                              <w:rPr>
                                <w:rFonts w:ascii="Helvetica" w:hAnsi="Helvetica"/>
                                <w:sz w:val="32"/>
                                <w:szCs w:val="32"/>
                              </w:rPr>
                              <w:t>Chaffey Community</w:t>
                            </w:r>
                          </w:p>
                          <w:p w14:paraId="0980463F"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63E6150F"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7E9A88D5" w14:textId="77777777" w:rsidR="00E36698" w:rsidRDefault="00E36698" w:rsidP="00A63731">
                      <w:pPr>
                        <w:rPr>
                          <w:rFonts w:ascii="Helvetica" w:hAnsi="Helvetica"/>
                          <w:sz w:val="32"/>
                          <w:szCs w:val="32"/>
                        </w:rPr>
                      </w:pPr>
                      <w:r>
                        <w:rPr>
                          <w:rFonts w:ascii="Helvetica" w:hAnsi="Helvetica"/>
                          <w:sz w:val="32"/>
                          <w:szCs w:val="32"/>
                        </w:rPr>
                        <w:t>Chaffey Community</w:t>
                      </w:r>
                    </w:p>
                    <w:p w14:paraId="0980463F"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782AD11F"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1DA58A60"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E3D"/>
    <w:rsid w:val="000E159F"/>
    <w:rsid w:val="000E61F6"/>
    <w:rsid w:val="000F208B"/>
    <w:rsid w:val="000F7985"/>
    <w:rsid w:val="001109FC"/>
    <w:rsid w:val="001126C3"/>
    <w:rsid w:val="0011331A"/>
    <w:rsid w:val="00117FF1"/>
    <w:rsid w:val="001211F1"/>
    <w:rsid w:val="00134BC6"/>
    <w:rsid w:val="00141455"/>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242F"/>
    <w:rsid w:val="001F780A"/>
    <w:rsid w:val="00207381"/>
    <w:rsid w:val="00207A05"/>
    <w:rsid w:val="00210E48"/>
    <w:rsid w:val="00211F84"/>
    <w:rsid w:val="0021235F"/>
    <w:rsid w:val="0023326A"/>
    <w:rsid w:val="002409D4"/>
    <w:rsid w:val="00251EE9"/>
    <w:rsid w:val="0025458E"/>
    <w:rsid w:val="00263C3F"/>
    <w:rsid w:val="00264F4F"/>
    <w:rsid w:val="00277411"/>
    <w:rsid w:val="002800B6"/>
    <w:rsid w:val="002808D9"/>
    <w:rsid w:val="00287DA5"/>
    <w:rsid w:val="00293053"/>
    <w:rsid w:val="00297AA5"/>
    <w:rsid w:val="002A471B"/>
    <w:rsid w:val="002C11EE"/>
    <w:rsid w:val="002C180B"/>
    <w:rsid w:val="002C4645"/>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798A"/>
    <w:rsid w:val="00330BBE"/>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6D68"/>
    <w:rsid w:val="003B6ED3"/>
    <w:rsid w:val="003C109D"/>
    <w:rsid w:val="003D4531"/>
    <w:rsid w:val="003E0C7C"/>
    <w:rsid w:val="003E45AF"/>
    <w:rsid w:val="003F612B"/>
    <w:rsid w:val="003F7131"/>
    <w:rsid w:val="004132DB"/>
    <w:rsid w:val="004141FD"/>
    <w:rsid w:val="00417CDF"/>
    <w:rsid w:val="00421309"/>
    <w:rsid w:val="00430411"/>
    <w:rsid w:val="00433DD0"/>
    <w:rsid w:val="00453BE7"/>
    <w:rsid w:val="00461FEF"/>
    <w:rsid w:val="00465438"/>
    <w:rsid w:val="00472015"/>
    <w:rsid w:val="0047288B"/>
    <w:rsid w:val="004749F9"/>
    <w:rsid w:val="004830B9"/>
    <w:rsid w:val="00492AD9"/>
    <w:rsid w:val="004A731C"/>
    <w:rsid w:val="004B0312"/>
    <w:rsid w:val="004B4A3D"/>
    <w:rsid w:val="004B7E89"/>
    <w:rsid w:val="004C12F8"/>
    <w:rsid w:val="004C1A85"/>
    <w:rsid w:val="004C3726"/>
    <w:rsid w:val="004C7671"/>
    <w:rsid w:val="004E098D"/>
    <w:rsid w:val="004E168B"/>
    <w:rsid w:val="004E64C8"/>
    <w:rsid w:val="004F1BE9"/>
    <w:rsid w:val="004F1ED9"/>
    <w:rsid w:val="004F6060"/>
    <w:rsid w:val="0050094A"/>
    <w:rsid w:val="005010A8"/>
    <w:rsid w:val="005069EE"/>
    <w:rsid w:val="005101BD"/>
    <w:rsid w:val="005137CF"/>
    <w:rsid w:val="00514CC6"/>
    <w:rsid w:val="00523040"/>
    <w:rsid w:val="00526211"/>
    <w:rsid w:val="00526D56"/>
    <w:rsid w:val="00535D4C"/>
    <w:rsid w:val="00541CC2"/>
    <w:rsid w:val="00547383"/>
    <w:rsid w:val="0055070C"/>
    <w:rsid w:val="0055395D"/>
    <w:rsid w:val="005625A7"/>
    <w:rsid w:val="00565C1F"/>
    <w:rsid w:val="00566D05"/>
    <w:rsid w:val="00567AAF"/>
    <w:rsid w:val="00574BC0"/>
    <w:rsid w:val="00581B9C"/>
    <w:rsid w:val="00581FD9"/>
    <w:rsid w:val="00594960"/>
    <w:rsid w:val="005B2162"/>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3B6D"/>
    <w:rsid w:val="006C5543"/>
    <w:rsid w:val="006C5B58"/>
    <w:rsid w:val="006C7919"/>
    <w:rsid w:val="006D0030"/>
    <w:rsid w:val="006D0043"/>
    <w:rsid w:val="006D7229"/>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710"/>
    <w:rsid w:val="00766728"/>
    <w:rsid w:val="007678BA"/>
    <w:rsid w:val="00781AF7"/>
    <w:rsid w:val="00782916"/>
    <w:rsid w:val="00790BDE"/>
    <w:rsid w:val="00790EAA"/>
    <w:rsid w:val="00795EA0"/>
    <w:rsid w:val="007A4420"/>
    <w:rsid w:val="007B3BD4"/>
    <w:rsid w:val="007B6EBA"/>
    <w:rsid w:val="007C1377"/>
    <w:rsid w:val="007C19D2"/>
    <w:rsid w:val="007C28B0"/>
    <w:rsid w:val="007C621A"/>
    <w:rsid w:val="007D609E"/>
    <w:rsid w:val="007D7F0A"/>
    <w:rsid w:val="007E5C30"/>
    <w:rsid w:val="007F3EE7"/>
    <w:rsid w:val="007F6D21"/>
    <w:rsid w:val="008002E5"/>
    <w:rsid w:val="0080064D"/>
    <w:rsid w:val="008007A5"/>
    <w:rsid w:val="00807811"/>
    <w:rsid w:val="008115D6"/>
    <w:rsid w:val="00812E04"/>
    <w:rsid w:val="00824A60"/>
    <w:rsid w:val="008312C5"/>
    <w:rsid w:val="00835F05"/>
    <w:rsid w:val="00843E95"/>
    <w:rsid w:val="008443B0"/>
    <w:rsid w:val="00855A31"/>
    <w:rsid w:val="00865F2A"/>
    <w:rsid w:val="008722EC"/>
    <w:rsid w:val="008732DF"/>
    <w:rsid w:val="00886522"/>
    <w:rsid w:val="0089186A"/>
    <w:rsid w:val="00895670"/>
    <w:rsid w:val="00897860"/>
    <w:rsid w:val="008A17D0"/>
    <w:rsid w:val="008A6ECD"/>
    <w:rsid w:val="008B2194"/>
    <w:rsid w:val="008B353D"/>
    <w:rsid w:val="008C50E8"/>
    <w:rsid w:val="008E73BB"/>
    <w:rsid w:val="008F063F"/>
    <w:rsid w:val="009028F0"/>
    <w:rsid w:val="009040BC"/>
    <w:rsid w:val="00916E50"/>
    <w:rsid w:val="00917836"/>
    <w:rsid w:val="0091790D"/>
    <w:rsid w:val="00921470"/>
    <w:rsid w:val="00922679"/>
    <w:rsid w:val="00926CE1"/>
    <w:rsid w:val="009428B9"/>
    <w:rsid w:val="0094532A"/>
    <w:rsid w:val="00951F1A"/>
    <w:rsid w:val="00961DE3"/>
    <w:rsid w:val="00962DCF"/>
    <w:rsid w:val="00963454"/>
    <w:rsid w:val="00971941"/>
    <w:rsid w:val="00980967"/>
    <w:rsid w:val="00981AB4"/>
    <w:rsid w:val="009900E9"/>
    <w:rsid w:val="009A01C3"/>
    <w:rsid w:val="009A35E6"/>
    <w:rsid w:val="009B0595"/>
    <w:rsid w:val="009B7595"/>
    <w:rsid w:val="009C243E"/>
    <w:rsid w:val="009C4B27"/>
    <w:rsid w:val="009E0145"/>
    <w:rsid w:val="009E3056"/>
    <w:rsid w:val="009E4F13"/>
    <w:rsid w:val="009E7CC1"/>
    <w:rsid w:val="009F652A"/>
    <w:rsid w:val="00A00DD6"/>
    <w:rsid w:val="00A0178B"/>
    <w:rsid w:val="00A017C8"/>
    <w:rsid w:val="00A02D8E"/>
    <w:rsid w:val="00A0533F"/>
    <w:rsid w:val="00A0795E"/>
    <w:rsid w:val="00A12395"/>
    <w:rsid w:val="00A12B3B"/>
    <w:rsid w:val="00A202E9"/>
    <w:rsid w:val="00A326B8"/>
    <w:rsid w:val="00A47012"/>
    <w:rsid w:val="00A576F8"/>
    <w:rsid w:val="00A6155B"/>
    <w:rsid w:val="00A63731"/>
    <w:rsid w:val="00A645D8"/>
    <w:rsid w:val="00A666F0"/>
    <w:rsid w:val="00A7268A"/>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E2208"/>
    <w:rsid w:val="00AF0D37"/>
    <w:rsid w:val="00AF217D"/>
    <w:rsid w:val="00AF3F9D"/>
    <w:rsid w:val="00B122E3"/>
    <w:rsid w:val="00B126BB"/>
    <w:rsid w:val="00B165ED"/>
    <w:rsid w:val="00B24A26"/>
    <w:rsid w:val="00B300F9"/>
    <w:rsid w:val="00B339C4"/>
    <w:rsid w:val="00B40E7E"/>
    <w:rsid w:val="00B43F4A"/>
    <w:rsid w:val="00B502DB"/>
    <w:rsid w:val="00B61BCF"/>
    <w:rsid w:val="00B644CC"/>
    <w:rsid w:val="00B67FAB"/>
    <w:rsid w:val="00B75A87"/>
    <w:rsid w:val="00B83631"/>
    <w:rsid w:val="00B8519E"/>
    <w:rsid w:val="00B87473"/>
    <w:rsid w:val="00B93F5A"/>
    <w:rsid w:val="00B9757E"/>
    <w:rsid w:val="00BA02F7"/>
    <w:rsid w:val="00BA3795"/>
    <w:rsid w:val="00BB1113"/>
    <w:rsid w:val="00BB5CEB"/>
    <w:rsid w:val="00BC00E7"/>
    <w:rsid w:val="00BC4296"/>
    <w:rsid w:val="00BD0187"/>
    <w:rsid w:val="00BD0A6D"/>
    <w:rsid w:val="00BD6386"/>
    <w:rsid w:val="00BE47C8"/>
    <w:rsid w:val="00BF04C8"/>
    <w:rsid w:val="00BF0A77"/>
    <w:rsid w:val="00BF26A2"/>
    <w:rsid w:val="00C0114A"/>
    <w:rsid w:val="00C028EA"/>
    <w:rsid w:val="00C05EB9"/>
    <w:rsid w:val="00C12C34"/>
    <w:rsid w:val="00C157E1"/>
    <w:rsid w:val="00C26672"/>
    <w:rsid w:val="00C26B5D"/>
    <w:rsid w:val="00C4558D"/>
    <w:rsid w:val="00C61786"/>
    <w:rsid w:val="00C67399"/>
    <w:rsid w:val="00C7225E"/>
    <w:rsid w:val="00C72DC3"/>
    <w:rsid w:val="00C742E0"/>
    <w:rsid w:val="00C76948"/>
    <w:rsid w:val="00C8392C"/>
    <w:rsid w:val="00C874E0"/>
    <w:rsid w:val="00C911CF"/>
    <w:rsid w:val="00C91A91"/>
    <w:rsid w:val="00CA41DE"/>
    <w:rsid w:val="00CA49CF"/>
    <w:rsid w:val="00CA5417"/>
    <w:rsid w:val="00CA7A32"/>
    <w:rsid w:val="00CB3DEC"/>
    <w:rsid w:val="00CC7F68"/>
    <w:rsid w:val="00CD172A"/>
    <w:rsid w:val="00CD59FF"/>
    <w:rsid w:val="00CE5920"/>
    <w:rsid w:val="00CE76A5"/>
    <w:rsid w:val="00CF0583"/>
    <w:rsid w:val="00CF47A2"/>
    <w:rsid w:val="00D04227"/>
    <w:rsid w:val="00D0607C"/>
    <w:rsid w:val="00D15A71"/>
    <w:rsid w:val="00D15F51"/>
    <w:rsid w:val="00D20680"/>
    <w:rsid w:val="00D353BC"/>
    <w:rsid w:val="00D353D2"/>
    <w:rsid w:val="00D402F2"/>
    <w:rsid w:val="00D448E3"/>
    <w:rsid w:val="00D504E2"/>
    <w:rsid w:val="00D52C2F"/>
    <w:rsid w:val="00D55A2C"/>
    <w:rsid w:val="00D55BD2"/>
    <w:rsid w:val="00D72919"/>
    <w:rsid w:val="00D7312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30DE"/>
    <w:rsid w:val="00E05EAC"/>
    <w:rsid w:val="00E117C8"/>
    <w:rsid w:val="00E131AD"/>
    <w:rsid w:val="00E13302"/>
    <w:rsid w:val="00E161E7"/>
    <w:rsid w:val="00E21C12"/>
    <w:rsid w:val="00E2394D"/>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A108A"/>
    <w:rsid w:val="00EB2C77"/>
    <w:rsid w:val="00EB7761"/>
    <w:rsid w:val="00EC20FA"/>
    <w:rsid w:val="00EC7DC5"/>
    <w:rsid w:val="00ED0CE7"/>
    <w:rsid w:val="00ED11B9"/>
    <w:rsid w:val="00ED7839"/>
    <w:rsid w:val="00EE4790"/>
    <w:rsid w:val="00EF475A"/>
    <w:rsid w:val="00EF7608"/>
    <w:rsid w:val="00F00EF2"/>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73AE"/>
    <w:rsid w:val="00F62189"/>
    <w:rsid w:val="00F632C8"/>
    <w:rsid w:val="00F66D36"/>
    <w:rsid w:val="00F67435"/>
    <w:rsid w:val="00F7056D"/>
    <w:rsid w:val="00F72585"/>
    <w:rsid w:val="00F74495"/>
    <w:rsid w:val="00F83445"/>
    <w:rsid w:val="00F8468B"/>
    <w:rsid w:val="00F9751D"/>
    <w:rsid w:val="00FA15FE"/>
    <w:rsid w:val="00FA3DEF"/>
    <w:rsid w:val="00FA5F3C"/>
    <w:rsid w:val="00FA61B5"/>
    <w:rsid w:val="00FB6482"/>
    <w:rsid w:val="00FC259B"/>
    <w:rsid w:val="00FC6664"/>
    <w:rsid w:val="00FD261D"/>
    <w:rsid w:val="00FD3678"/>
    <w:rsid w:val="00FD7C44"/>
    <w:rsid w:val="00FE509F"/>
    <w:rsid w:val="00FE6FC3"/>
    <w:rsid w:val="00FF0A59"/>
    <w:rsid w:val="00FF68D0"/>
    <w:rsid w:val="03EFE919"/>
    <w:rsid w:val="0AB3D479"/>
    <w:rsid w:val="0E25C91B"/>
    <w:rsid w:val="173E6D8E"/>
    <w:rsid w:val="1A2F20FE"/>
    <w:rsid w:val="2402D8CE"/>
    <w:rsid w:val="295E0A1B"/>
    <w:rsid w:val="2F19AE2C"/>
    <w:rsid w:val="38D4DF3E"/>
    <w:rsid w:val="39A86B17"/>
    <w:rsid w:val="48274102"/>
    <w:rsid w:val="5650578E"/>
    <w:rsid w:val="5C252283"/>
    <w:rsid w:val="66C2360C"/>
    <w:rsid w:val="7D5191A4"/>
    <w:rsid w:val="7EE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BEB56"/>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66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66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6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66F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Text.xhtml?division=7.&amp;chapter=3.&amp;part=51.&amp;lawCode=EDC&amp;title=3.&amp;article=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B46C0-0804-4BCC-B81F-F9B672D87B02}">
  <ds:schemaRefs>
    <ds:schemaRef ds:uri="http://schemas.microsoft.com/sharepoint/v3/contenttype/forms"/>
  </ds:schemaRefs>
</ds:datastoreItem>
</file>

<file path=customXml/itemProps2.xml><?xml version="1.0" encoding="utf-8"?>
<ds:datastoreItem xmlns:ds="http://schemas.openxmlformats.org/officeDocument/2006/customXml" ds:itemID="{D2D2C946-DED8-42F1-A6CD-D27FF5CEF085}">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4.xml><?xml version="1.0" encoding="utf-8"?>
<ds:datastoreItem xmlns:ds="http://schemas.openxmlformats.org/officeDocument/2006/customXml" ds:itemID="{B492AEA3-2838-49D0-934F-98B7A1D7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AP.dotx</Template>
  <TotalTime>7</TotalTime>
  <Pages>4</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7341</dc:title>
  <dc:subject/>
  <dc:creator>Trinity Kealoha</dc:creator>
  <cp:keywords/>
  <dc:description/>
  <cp:lastModifiedBy>Trinity Kealoha</cp:lastModifiedBy>
  <cp:revision>48</cp:revision>
  <cp:lastPrinted>2024-05-13T19:47:00Z</cp:lastPrinted>
  <dcterms:created xsi:type="dcterms:W3CDTF">2025-05-09T00:06:00Z</dcterms:created>
  <dcterms:modified xsi:type="dcterms:W3CDTF">2026-02-17T22:08:00Z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