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6019EE" w:rsidRPr="00351C50" w14:paraId="5A021262" w14:textId="77777777" w:rsidTr="00D67340">
        <w:trPr>
          <w:trHeight w:val="317"/>
        </w:trPr>
        <w:tc>
          <w:tcPr>
            <w:tcW w:w="2067" w:type="dxa"/>
            <w:shd w:val="clear" w:color="auto" w:fill="808080" w:themeFill="background1" w:themeFillShade="80"/>
            <w:vAlign w:val="center"/>
          </w:tcPr>
          <w:p w14:paraId="5E0477B7" w14:textId="77777777" w:rsidR="006019EE" w:rsidRPr="00351C50" w:rsidRDefault="006019EE" w:rsidP="00351C50">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6C7184D7" w14:textId="254808DE" w:rsidR="006019EE" w:rsidRPr="00351C50" w:rsidRDefault="006A3239" w:rsidP="009143B1">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6019EE" w:rsidRPr="00351C50">
                  <w:rPr>
                    <w:rFonts w:ascii="MS Gothic" w:eastAsia="MS Gothic" w:hAnsi="MS Gothic" w:cs="Helvetica" w:hint="eastAsia"/>
                    <w:color w:val="FFFFFF" w:themeColor="background1"/>
                    <w:sz w:val="22"/>
                    <w:szCs w:val="22"/>
                  </w:rPr>
                  <w:t>☐</w:t>
                </w:r>
              </w:sdtContent>
            </w:sdt>
            <w:r w:rsidR="006019EE" w:rsidRPr="00351C50">
              <w:rPr>
                <w:rFonts w:ascii="Helvetica" w:hAnsi="Helvetica" w:cs="Helvetica"/>
                <w:color w:val="FFFFFF" w:themeColor="background1"/>
                <w:sz w:val="22"/>
                <w:szCs w:val="22"/>
              </w:rPr>
              <w:t xml:space="preserve"> Adoptio</w:t>
            </w:r>
            <w:r w:rsidR="006019EE">
              <w:rPr>
                <w:rFonts w:ascii="Helvetica" w:hAnsi="Helvetica" w:cs="Helvetica"/>
                <w:color w:val="FFFFFF" w:themeColor="background1"/>
                <w:sz w:val="22"/>
                <w:szCs w:val="22"/>
              </w:rPr>
              <w:t>n</w:t>
            </w:r>
            <w:r w:rsidR="006019EE">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EndPr/>
              <w:sdtContent>
                <w:r w:rsidR="006019EE">
                  <w:rPr>
                    <w:rFonts w:ascii="MS Gothic" w:eastAsia="MS Gothic" w:hAnsi="MS Gothic" w:cs="Helvetica" w:hint="eastAsia"/>
                    <w:color w:val="FFFFFF" w:themeColor="background1"/>
                    <w:sz w:val="22"/>
                    <w:szCs w:val="22"/>
                  </w:rPr>
                  <w:t>☐</w:t>
                </w:r>
              </w:sdtContent>
            </w:sdt>
            <w:r w:rsidR="006019EE" w:rsidRPr="00351C50">
              <w:rPr>
                <w:rFonts w:ascii="Helvetica" w:hAnsi="Helvetica" w:cs="Helvetica"/>
                <w:color w:val="FFFFFF" w:themeColor="background1"/>
                <w:sz w:val="22"/>
                <w:szCs w:val="22"/>
              </w:rPr>
              <w:t xml:space="preserve"> Revision</w:t>
            </w:r>
            <w:r w:rsidR="006019EE">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1"/>
                  <w14:checkedState w14:val="2612" w14:font="MS Gothic"/>
                  <w14:uncheckedState w14:val="2610" w14:font="MS Gothic"/>
                </w14:checkbox>
              </w:sdtPr>
              <w:sdtEndPr/>
              <w:sdtContent>
                <w:r w:rsidR="00B742CF">
                  <w:rPr>
                    <w:rFonts w:ascii="MS Gothic" w:eastAsia="MS Gothic" w:hAnsi="MS Gothic" w:cs="Helvetica" w:hint="eastAsia"/>
                    <w:color w:val="FFFFFF" w:themeColor="background1"/>
                    <w:sz w:val="22"/>
                    <w:szCs w:val="22"/>
                  </w:rPr>
                  <w:t>☒</w:t>
                </w:r>
              </w:sdtContent>
            </w:sdt>
            <w:r w:rsidR="006019EE" w:rsidRPr="00351C50">
              <w:rPr>
                <w:rFonts w:ascii="Helvetica" w:hAnsi="Helvetica" w:cs="Helvetica"/>
                <w:color w:val="FFFFFF" w:themeColor="background1"/>
                <w:sz w:val="22"/>
                <w:szCs w:val="22"/>
              </w:rPr>
              <w:t xml:space="preserve"> Cyclical Review </w:t>
            </w:r>
          </w:p>
        </w:tc>
      </w:tr>
      <w:tr w:rsidR="006019EE" w:rsidRPr="00351C50" w14:paraId="23056809" w14:textId="77777777" w:rsidTr="007B6F7B">
        <w:trPr>
          <w:trHeight w:val="288"/>
        </w:trPr>
        <w:tc>
          <w:tcPr>
            <w:tcW w:w="2067" w:type="dxa"/>
          </w:tcPr>
          <w:p w14:paraId="1C881132" w14:textId="77777777" w:rsidR="006019EE" w:rsidRPr="00351C50" w:rsidRDefault="006019EE" w:rsidP="00307A56">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2B086B9B" w14:textId="3A11CF43" w:rsidR="006019EE" w:rsidRDefault="006019EE" w:rsidP="00C42389">
            <w:pPr>
              <w:rPr>
                <w:rFonts w:ascii="Helvetica" w:hAnsi="Helvetica" w:cs="Helvetica"/>
                <w:sz w:val="20"/>
                <w:szCs w:val="20"/>
              </w:rPr>
            </w:pPr>
            <w:r w:rsidRPr="0074705C">
              <w:rPr>
                <w:rFonts w:ascii="Helvetica" w:hAnsi="Helvetica" w:cs="Helvetica"/>
                <w:noProof/>
                <w:sz w:val="20"/>
                <w:szCs w:val="20"/>
              </w:rPr>
              <w:t>Chapter 3 review</w:t>
            </w:r>
            <w:r w:rsidR="00882A10">
              <w:rPr>
                <w:rFonts w:ascii="Helvetica" w:hAnsi="Helvetica" w:cs="Helvetica"/>
                <w:noProof/>
                <w:sz w:val="20"/>
                <w:szCs w:val="20"/>
              </w:rPr>
              <w:t xml:space="preserve"> / </w:t>
            </w:r>
            <w:r w:rsidR="00BE0530">
              <w:rPr>
                <w:rFonts w:ascii="Helvetica" w:hAnsi="Helvetica" w:cs="Helvetica"/>
                <w:noProof/>
                <w:sz w:val="20"/>
                <w:szCs w:val="20"/>
              </w:rPr>
              <w:t xml:space="preserve">Executive Team </w:t>
            </w:r>
            <w:r w:rsidR="00FA2CB2">
              <w:rPr>
                <w:rFonts w:ascii="Helvetica" w:hAnsi="Helvetica" w:cs="Helvetica"/>
                <w:noProof/>
                <w:sz w:val="20"/>
                <w:szCs w:val="20"/>
              </w:rPr>
              <w:t>recommendation</w:t>
            </w:r>
          </w:p>
          <w:p w14:paraId="7D14D4E0" w14:textId="77777777" w:rsidR="006019EE" w:rsidRDefault="006019EE" w:rsidP="00351C50">
            <w:pPr>
              <w:rPr>
                <w:rFonts w:ascii="Helvetica" w:hAnsi="Helvetica" w:cs="Helvetica"/>
                <w:sz w:val="20"/>
                <w:szCs w:val="20"/>
              </w:rPr>
            </w:pPr>
          </w:p>
          <w:p w14:paraId="64ED8A35" w14:textId="77777777" w:rsidR="006019EE" w:rsidRDefault="006019EE" w:rsidP="007B6F7B">
            <w:pPr>
              <w:rPr>
                <w:rFonts w:ascii="Helvetica" w:hAnsi="Helvetica" w:cs="Helvetica"/>
                <w:noProof/>
                <w:sz w:val="20"/>
                <w:szCs w:val="20"/>
              </w:rPr>
            </w:pPr>
            <w:r w:rsidRPr="0074705C">
              <w:rPr>
                <w:rFonts w:ascii="Helvetica" w:hAnsi="Helvetica" w:cs="Helvetica"/>
                <w:noProof/>
                <w:sz w:val="20"/>
                <w:szCs w:val="20"/>
              </w:rPr>
              <w:t>Chapter 3 policies and procedures are due for review to determine if revisions are necessary. CCLC issued a legal update to add a legal citation.</w:t>
            </w:r>
          </w:p>
          <w:p w14:paraId="1CB5F14A" w14:textId="77777777" w:rsidR="00367B0D" w:rsidRDefault="00367B0D" w:rsidP="007B6F7B">
            <w:pPr>
              <w:rPr>
                <w:rFonts w:ascii="Helvetica" w:hAnsi="Helvetica" w:cs="Helvetica"/>
                <w:noProof/>
                <w:sz w:val="20"/>
                <w:szCs w:val="20"/>
              </w:rPr>
            </w:pPr>
          </w:p>
          <w:p w14:paraId="23377EBA" w14:textId="7E076B33" w:rsidR="00367B0D" w:rsidRPr="00351C50" w:rsidRDefault="00367B0D" w:rsidP="007B6F7B">
            <w:pPr>
              <w:rPr>
                <w:rFonts w:ascii="Helvetica" w:hAnsi="Helvetica" w:cs="Helvetica"/>
                <w:sz w:val="20"/>
                <w:szCs w:val="20"/>
              </w:rPr>
            </w:pPr>
            <w:r w:rsidRPr="00047777">
              <w:rPr>
                <w:rFonts w:ascii="Helvetica" w:hAnsi="Helvetica" w:cs="Helvetica"/>
                <w:noProof/>
                <w:sz w:val="20"/>
                <w:szCs w:val="20"/>
              </w:rPr>
              <w:t xml:space="preserve">In addition, </w:t>
            </w:r>
            <w:r w:rsidR="007C1C8F" w:rsidRPr="00047777">
              <w:rPr>
                <w:rFonts w:ascii="Helvetica" w:hAnsi="Helvetica" w:cs="Helvetica"/>
                <w:noProof/>
                <w:sz w:val="20"/>
                <w:szCs w:val="20"/>
              </w:rPr>
              <w:t>the Chief Legal Officer</w:t>
            </w:r>
            <w:r w:rsidR="003D3535" w:rsidRPr="00047777">
              <w:rPr>
                <w:rFonts w:ascii="Helvetica" w:hAnsi="Helvetica" w:cs="Helvetica"/>
                <w:noProof/>
                <w:sz w:val="20"/>
                <w:szCs w:val="20"/>
              </w:rPr>
              <w:t xml:space="preserve"> &amp; General Counsel</w:t>
            </w:r>
            <w:r w:rsidR="002E0CF3" w:rsidRPr="00047777">
              <w:rPr>
                <w:rFonts w:ascii="Helvetica" w:hAnsi="Helvetica" w:cs="Helvetica"/>
                <w:noProof/>
                <w:sz w:val="20"/>
                <w:szCs w:val="20"/>
              </w:rPr>
              <w:t xml:space="preserve">, in consultation </w:t>
            </w:r>
            <w:r w:rsidR="0070045D" w:rsidRPr="00047777">
              <w:rPr>
                <w:rFonts w:ascii="Helvetica" w:hAnsi="Helvetica" w:cs="Helvetica"/>
                <w:noProof/>
                <w:sz w:val="20"/>
                <w:szCs w:val="20"/>
              </w:rPr>
              <w:t>with the District’s outside counsel</w:t>
            </w:r>
            <w:r w:rsidR="002E0CF3" w:rsidRPr="00047777">
              <w:rPr>
                <w:rFonts w:ascii="Helvetica" w:hAnsi="Helvetica" w:cs="Helvetica"/>
                <w:noProof/>
                <w:sz w:val="20"/>
                <w:szCs w:val="20"/>
              </w:rPr>
              <w:t>,</w:t>
            </w:r>
            <w:r w:rsidR="00D316F9" w:rsidRPr="00047777">
              <w:rPr>
                <w:rFonts w:ascii="Helvetica" w:hAnsi="Helvetica" w:cs="Helvetica"/>
                <w:noProof/>
                <w:sz w:val="20"/>
                <w:szCs w:val="20"/>
              </w:rPr>
              <w:t xml:space="preserve"> </w:t>
            </w:r>
            <w:r w:rsidR="0053203B" w:rsidRPr="00047777">
              <w:rPr>
                <w:rFonts w:ascii="Helvetica" w:hAnsi="Helvetica" w:cs="Helvetica"/>
                <w:noProof/>
                <w:sz w:val="20"/>
                <w:szCs w:val="20"/>
              </w:rPr>
              <w:t xml:space="preserve">revised the policy to include </w:t>
            </w:r>
            <w:r w:rsidR="006D5B2A" w:rsidRPr="00047777">
              <w:rPr>
                <w:rFonts w:ascii="Helvetica" w:hAnsi="Helvetica" w:cs="Helvetica"/>
                <w:noProof/>
                <w:sz w:val="20"/>
                <w:szCs w:val="20"/>
              </w:rPr>
              <w:t xml:space="preserve">a </w:t>
            </w:r>
            <w:r w:rsidR="00B84035" w:rsidRPr="00047777">
              <w:rPr>
                <w:rFonts w:ascii="Helvetica" w:hAnsi="Helvetica" w:cs="Helvetica"/>
                <w:noProof/>
                <w:sz w:val="20"/>
                <w:szCs w:val="20"/>
              </w:rPr>
              <w:t>claims procedure</w:t>
            </w:r>
            <w:r w:rsidR="00AB12E5" w:rsidRPr="00047777">
              <w:rPr>
                <w:rFonts w:ascii="Helvetica" w:hAnsi="Helvetica" w:cs="Helvetica"/>
                <w:noProof/>
                <w:sz w:val="20"/>
                <w:szCs w:val="20"/>
              </w:rPr>
              <w:t xml:space="preserve"> that </w:t>
            </w:r>
            <w:r w:rsidR="00B84035" w:rsidRPr="00047777">
              <w:rPr>
                <w:rFonts w:ascii="Helvetica" w:hAnsi="Helvetica" w:cs="Helvetica"/>
                <w:noProof/>
                <w:sz w:val="20"/>
                <w:szCs w:val="20"/>
              </w:rPr>
              <w:t>the Board</w:t>
            </w:r>
            <w:r w:rsidR="009961F6" w:rsidRPr="00047777">
              <w:rPr>
                <w:rFonts w:ascii="Helvetica" w:hAnsi="Helvetica" w:cs="Helvetica"/>
                <w:noProof/>
                <w:sz w:val="20"/>
                <w:szCs w:val="20"/>
              </w:rPr>
              <w:t xml:space="preserve"> is authorized to </w:t>
            </w:r>
            <w:r w:rsidR="008373C8" w:rsidRPr="00047777">
              <w:rPr>
                <w:rFonts w:ascii="Helvetica" w:hAnsi="Helvetica" w:cs="Helvetica"/>
                <w:noProof/>
                <w:sz w:val="20"/>
                <w:szCs w:val="20"/>
              </w:rPr>
              <w:t xml:space="preserve">establish under Government Code Section </w:t>
            </w:r>
            <w:r w:rsidR="00E3296A" w:rsidRPr="00047777">
              <w:rPr>
                <w:rFonts w:ascii="Helvetica" w:hAnsi="Helvetica" w:cs="Helvetica"/>
                <w:noProof/>
                <w:sz w:val="20"/>
                <w:szCs w:val="20"/>
              </w:rPr>
              <w:t>935.</w:t>
            </w:r>
            <w:r w:rsidR="009E23A3" w:rsidRPr="00047777">
              <w:rPr>
                <w:rFonts w:ascii="Helvetica" w:hAnsi="Helvetica" w:cs="Helvetica"/>
                <w:noProof/>
                <w:sz w:val="20"/>
                <w:szCs w:val="20"/>
              </w:rPr>
              <w:t xml:space="preserve"> This language </w:t>
            </w:r>
            <w:r w:rsidR="000E7B1C" w:rsidRPr="00047777">
              <w:rPr>
                <w:rFonts w:ascii="Helvetica" w:hAnsi="Helvetica" w:cs="Helvetica"/>
                <w:noProof/>
                <w:sz w:val="20"/>
                <w:szCs w:val="20"/>
              </w:rPr>
              <w:t xml:space="preserve">was </w:t>
            </w:r>
            <w:r w:rsidR="009E23A3" w:rsidRPr="00047777">
              <w:rPr>
                <w:rFonts w:ascii="Helvetica" w:hAnsi="Helvetica" w:cs="Helvetica"/>
                <w:noProof/>
                <w:sz w:val="20"/>
                <w:szCs w:val="20"/>
              </w:rPr>
              <w:t>reviewed with the Exe</w:t>
            </w:r>
            <w:r w:rsidR="005F717E" w:rsidRPr="00047777">
              <w:rPr>
                <w:rFonts w:ascii="Helvetica" w:hAnsi="Helvetica" w:cs="Helvetica"/>
                <w:noProof/>
                <w:sz w:val="20"/>
                <w:szCs w:val="20"/>
              </w:rPr>
              <w:t>cutive Team, which recommends its adoption</w:t>
            </w:r>
            <w:r w:rsidR="000E7B1C" w:rsidRPr="00047777">
              <w:rPr>
                <w:rFonts w:ascii="Helvetica" w:hAnsi="Helvetica" w:cs="Helvetica"/>
                <w:noProof/>
                <w:sz w:val="20"/>
                <w:szCs w:val="20"/>
              </w:rPr>
              <w:t>.</w:t>
            </w:r>
          </w:p>
        </w:tc>
      </w:tr>
    </w:tbl>
    <w:p w14:paraId="2174D92B" w14:textId="77777777" w:rsidR="006019EE" w:rsidRDefault="006019EE" w:rsidP="001D4837">
      <w:pPr>
        <w:rPr>
          <w:rFonts w:ascii="Helvetica" w:hAnsi="Helvetica" w:cs="Helvetica"/>
          <w:sz w:val="20"/>
          <w:szCs w:val="20"/>
        </w:rPr>
      </w:pPr>
    </w:p>
    <w:p w14:paraId="1ABC0D6E" w14:textId="77777777" w:rsidR="006019EE" w:rsidRPr="000A03A2" w:rsidRDefault="006019EE" w:rsidP="001D4837">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3B5C0163" w14:textId="77777777" w:rsidR="006019EE" w:rsidRDefault="006019EE" w:rsidP="001D4837">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53AE174B" w14:textId="77777777" w:rsidR="006019EE" w:rsidRPr="000E5C5F" w:rsidRDefault="006019EE" w:rsidP="001D4837">
      <w:pPr>
        <w:pBdr>
          <w:bottom w:val="single" w:sz="4" w:space="1" w:color="D9D9D9" w:themeColor="background1" w:themeShade="D9"/>
        </w:pBdr>
        <w:rPr>
          <w:rFonts w:ascii="Helvetica" w:hAnsi="Helvetica" w:cs="Helvetica"/>
          <w:sz w:val="20"/>
          <w:szCs w:val="20"/>
        </w:rPr>
      </w:pPr>
    </w:p>
    <w:p w14:paraId="58C07A67" w14:textId="77777777" w:rsidR="006019EE" w:rsidRDefault="006019EE" w:rsidP="001D4837">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6B24994E" w14:textId="77777777" w:rsidR="006019EE" w:rsidRPr="000E5C5F" w:rsidRDefault="006019EE" w:rsidP="001D4837">
      <w:pPr>
        <w:pStyle w:val="Footer"/>
        <w:tabs>
          <w:tab w:val="clear" w:pos="4680"/>
          <w:tab w:val="clear" w:pos="9360"/>
          <w:tab w:val="left" w:pos="1440"/>
        </w:tabs>
        <w:ind w:left="1440" w:hanging="1440"/>
        <w:rPr>
          <w:rFonts w:ascii="Helvetica" w:hAnsi="Helvetica" w:cs="Helvetica"/>
          <w:sz w:val="20"/>
          <w:szCs w:val="20"/>
        </w:rPr>
      </w:pPr>
    </w:p>
    <w:p w14:paraId="761A4802" w14:textId="77777777" w:rsidR="006019EE" w:rsidRPr="00DA3671" w:rsidRDefault="006019EE" w:rsidP="00D1595F">
      <w:pPr>
        <w:pStyle w:val="Footer"/>
        <w:tabs>
          <w:tab w:val="clear" w:pos="4680"/>
          <w:tab w:val="clear" w:pos="9360"/>
          <w:tab w:val="left" w:pos="1440"/>
        </w:tabs>
        <w:ind w:left="1440" w:hanging="1440"/>
        <w:rPr>
          <w:rFonts w:ascii="Helvetica" w:hAnsi="Helvetica" w:cs="Helvetica"/>
          <w:b/>
          <w:sz w:val="32"/>
          <w:szCs w:val="32"/>
        </w:rPr>
      </w:pPr>
      <w:r>
        <w:rPr>
          <w:rFonts w:ascii="Helvetica" w:hAnsi="Helvetica" w:cs="Helvetica"/>
          <w:b/>
          <w:sz w:val="32"/>
          <w:szCs w:val="32"/>
        </w:rPr>
        <w:t>B</w:t>
      </w:r>
      <w:r w:rsidRPr="00DA3671">
        <w:rPr>
          <w:rFonts w:ascii="Helvetica" w:hAnsi="Helvetica" w:cs="Helvetica"/>
          <w:b/>
          <w:sz w:val="32"/>
          <w:szCs w:val="32"/>
        </w:rPr>
        <w:t xml:space="preserve">P </w:t>
      </w:r>
      <w:r w:rsidRPr="0074705C">
        <w:rPr>
          <w:rFonts w:ascii="Helvetica" w:hAnsi="Helvetica" w:cs="Helvetica"/>
          <w:b/>
          <w:noProof/>
          <w:sz w:val="32"/>
          <w:szCs w:val="32"/>
        </w:rPr>
        <w:t>3810</w:t>
      </w:r>
      <w:r w:rsidRPr="00DA3671">
        <w:rPr>
          <w:rFonts w:ascii="Helvetica" w:hAnsi="Helvetica" w:cs="Helvetica"/>
          <w:b/>
          <w:sz w:val="32"/>
          <w:szCs w:val="32"/>
        </w:rPr>
        <w:tab/>
      </w:r>
      <w:r w:rsidRPr="0074705C">
        <w:rPr>
          <w:rFonts w:ascii="Helvetica" w:hAnsi="Helvetica" w:cs="Helvetica"/>
          <w:b/>
          <w:noProof/>
          <w:sz w:val="32"/>
          <w:szCs w:val="32"/>
        </w:rPr>
        <w:t>Claims Against the District</w:t>
      </w:r>
    </w:p>
    <w:p w14:paraId="69496C89" w14:textId="77777777" w:rsidR="006019EE" w:rsidRDefault="006019EE" w:rsidP="00323C46">
      <w:pPr>
        <w:rPr>
          <w:rFonts w:ascii="Helvetica" w:hAnsi="Helvetica" w:cs="Helvetica"/>
          <w:sz w:val="32"/>
          <w:szCs w:val="32"/>
        </w:rPr>
      </w:pPr>
    </w:p>
    <w:p w14:paraId="59BD5C04" w14:textId="77777777" w:rsidR="00B742CF" w:rsidRPr="00110EE0" w:rsidRDefault="00B742CF" w:rsidP="00B742CF">
      <w:pPr>
        <w:rPr>
          <w:rFonts w:ascii="Helvetica" w:hAnsi="Helvetica" w:cs="Arial"/>
        </w:rPr>
      </w:pPr>
      <w:r w:rsidRPr="00110EE0">
        <w:rPr>
          <w:rFonts w:ascii="Helvetica" w:hAnsi="Helvetica" w:cs="Arial"/>
        </w:rPr>
        <w:t>Any claims against the District for money or damages, which are not governed by any other statutes or regulations expressly relating thereto, shall be presented and acted upon in accordance with Title I, Division 3.6, Part 3, Chapter 1 (commencing with Section 900) and Chapter 2 (commencing with Section 910) of the California Government Code.</w:t>
      </w:r>
    </w:p>
    <w:p w14:paraId="507FD89F" w14:textId="77777777" w:rsidR="00B742CF" w:rsidRPr="00110EE0" w:rsidRDefault="00B742CF" w:rsidP="00B742CF">
      <w:pPr>
        <w:pStyle w:val="BodyText"/>
        <w:spacing w:after="0"/>
        <w:rPr>
          <w:rFonts w:ascii="Helvetica" w:hAnsi="Helvetica" w:cs="Helvetica"/>
          <w:sz w:val="24"/>
          <w:szCs w:val="24"/>
        </w:rPr>
      </w:pPr>
    </w:p>
    <w:p w14:paraId="53A63D6D" w14:textId="77777777" w:rsidR="00B742CF" w:rsidRPr="00110EE0" w:rsidRDefault="00B742CF" w:rsidP="00B742CF">
      <w:pPr>
        <w:rPr>
          <w:rFonts w:ascii="Helvetica" w:hAnsi="Helvetica" w:cs="Helvetica"/>
        </w:rPr>
      </w:pPr>
      <w:r w:rsidRPr="00110EE0">
        <w:rPr>
          <w:rFonts w:ascii="Helvetica" w:hAnsi="Helvetica" w:cs="Helvetica"/>
        </w:rPr>
        <w:t>The Superintendent/President shall:</w:t>
      </w:r>
    </w:p>
    <w:p w14:paraId="2B8F6D7E" w14:textId="77777777" w:rsidR="00B742CF" w:rsidRPr="00110EE0" w:rsidRDefault="00B742CF" w:rsidP="00B742CF">
      <w:pPr>
        <w:numPr>
          <w:ilvl w:val="0"/>
          <w:numId w:val="16"/>
        </w:numPr>
        <w:spacing w:before="120"/>
        <w:rPr>
          <w:rFonts w:ascii="Helvetica" w:hAnsi="Helvetica" w:cs="Helvetica"/>
        </w:rPr>
      </w:pPr>
      <w:r w:rsidRPr="00110EE0">
        <w:rPr>
          <w:rFonts w:ascii="Helvetica" w:hAnsi="Helvetica" w:cs="Helvetica"/>
        </w:rPr>
        <w:t>Ensure against real and/or personal property claims (including employment related losses) and industrial injuries as provided for in the Memorandum of Coverage;</w:t>
      </w:r>
    </w:p>
    <w:p w14:paraId="38684E05" w14:textId="77777777" w:rsidR="00B742CF" w:rsidRPr="00110EE0" w:rsidRDefault="00B742CF" w:rsidP="00B742CF">
      <w:pPr>
        <w:numPr>
          <w:ilvl w:val="0"/>
          <w:numId w:val="16"/>
        </w:numPr>
        <w:spacing w:before="120"/>
        <w:rPr>
          <w:rFonts w:ascii="Helvetica" w:hAnsi="Helvetica" w:cs="Helvetica"/>
        </w:rPr>
      </w:pPr>
      <w:r w:rsidRPr="00110EE0">
        <w:rPr>
          <w:rFonts w:ascii="Helvetica" w:hAnsi="Helvetica" w:cs="Helvetica"/>
        </w:rPr>
        <w:t>Establish procedures for the filing of employee claims, contract claims, and other claims for money or damages.</w:t>
      </w:r>
    </w:p>
    <w:p w14:paraId="1485E817" w14:textId="77777777" w:rsidR="00B742CF" w:rsidRPr="00110EE0" w:rsidRDefault="00B742CF" w:rsidP="00B742CF">
      <w:pPr>
        <w:rPr>
          <w:rFonts w:ascii="Helvetica" w:hAnsi="Helvetica" w:cs="Helvetica"/>
        </w:rPr>
      </w:pPr>
    </w:p>
    <w:p w14:paraId="70257EC3" w14:textId="77777777" w:rsidR="00B742CF" w:rsidRPr="00110EE0" w:rsidRDefault="00B742CF" w:rsidP="00B742CF">
      <w:pPr>
        <w:rPr>
          <w:rFonts w:ascii="Helvetica" w:hAnsi="Helvetica" w:cs="Helvetica"/>
        </w:rPr>
      </w:pPr>
      <w:r w:rsidRPr="00110EE0">
        <w:rPr>
          <w:rFonts w:ascii="Helvetica" w:hAnsi="Helvetica" w:cs="Helvetica"/>
        </w:rPr>
        <w:t xml:space="preserve">Claims must be presented according to this policy </w:t>
      </w:r>
      <w:r w:rsidRPr="00110EE0">
        <w:rPr>
          <w:rFonts w:ascii="Helvetica" w:hAnsi="Helvetica" w:cs="Arial"/>
        </w:rPr>
        <w:t xml:space="preserve">and related procedures </w:t>
      </w:r>
      <w:r w:rsidRPr="00110EE0">
        <w:rPr>
          <w:rFonts w:ascii="Helvetica" w:hAnsi="Helvetica" w:cs="Helvetica"/>
        </w:rPr>
        <w:t>as a prerequisite to filing suit against the District.</w:t>
      </w:r>
    </w:p>
    <w:p w14:paraId="697CF8D2" w14:textId="77777777" w:rsidR="00B742CF" w:rsidRPr="00110EE0" w:rsidRDefault="00B742CF" w:rsidP="00B742CF">
      <w:pPr>
        <w:rPr>
          <w:rFonts w:ascii="Helvetica" w:hAnsi="Helvetica" w:cs="Helvetica"/>
        </w:rPr>
      </w:pPr>
    </w:p>
    <w:p w14:paraId="7A628566" w14:textId="77777777" w:rsidR="00B742CF" w:rsidRPr="00110EE0" w:rsidRDefault="00B742CF" w:rsidP="00B742CF">
      <w:pPr>
        <w:rPr>
          <w:rFonts w:ascii="Helvetica" w:hAnsi="Helvetica" w:cs="Arial"/>
        </w:rPr>
      </w:pPr>
      <w:r w:rsidRPr="00110EE0">
        <w:rPr>
          <w:rFonts w:ascii="Helvetica" w:hAnsi="Helvetica" w:cs="Arial"/>
        </w:rPr>
        <w:t>Claims that are subject to the requirements of this policy include, but are not limited to, the following:</w:t>
      </w:r>
    </w:p>
    <w:p w14:paraId="30A49696" w14:textId="3689FC7D" w:rsidR="00B742CF" w:rsidRPr="00110EE0" w:rsidRDefault="00B742CF" w:rsidP="00B742CF">
      <w:pPr>
        <w:numPr>
          <w:ilvl w:val="0"/>
          <w:numId w:val="17"/>
        </w:numPr>
        <w:spacing w:before="120"/>
        <w:rPr>
          <w:rFonts w:ascii="Helvetica" w:hAnsi="Helvetica" w:cs="Helvetica"/>
        </w:rPr>
      </w:pPr>
      <w:r w:rsidRPr="00110EE0">
        <w:rPr>
          <w:rFonts w:ascii="Helvetica" w:hAnsi="Helvetica" w:cs="Helvetica"/>
        </w:rPr>
        <w:t>Claims by public entities: claims by the state or by a state department or agency or by another public entity.</w:t>
      </w:r>
    </w:p>
    <w:p w14:paraId="3531CE23" w14:textId="66A82239" w:rsidR="00B742CF" w:rsidRDefault="00B742CF" w:rsidP="00B742CF">
      <w:pPr>
        <w:numPr>
          <w:ilvl w:val="0"/>
          <w:numId w:val="17"/>
        </w:numPr>
        <w:spacing w:before="120"/>
        <w:rPr>
          <w:rFonts w:ascii="Helvetica" w:hAnsi="Helvetica" w:cs="Helvetica"/>
          <w:strike/>
          <w:color w:val="0070C0"/>
        </w:rPr>
      </w:pPr>
      <w:r w:rsidRPr="000E1D7E">
        <w:rPr>
          <w:rFonts w:ascii="Helvetica" w:hAnsi="Helvetica" w:cs="Helvetica"/>
          <w:strike/>
          <w:color w:val="0070C0"/>
        </w:rPr>
        <w:t>Claims for fees, wages, and allowances: claims for fees, salaries or wages, mileage, or other expenses and allowances.</w:t>
      </w:r>
    </w:p>
    <w:p w14:paraId="10BC6EEB" w14:textId="77777777" w:rsidR="00A06282" w:rsidRPr="00A06282" w:rsidRDefault="00B74C30" w:rsidP="00B742CF">
      <w:pPr>
        <w:numPr>
          <w:ilvl w:val="0"/>
          <w:numId w:val="17"/>
        </w:numPr>
        <w:spacing w:before="120"/>
        <w:rPr>
          <w:rFonts w:ascii="Helvetica" w:hAnsi="Helvetica" w:cs="Helvetica"/>
          <w:color w:val="0070C0"/>
          <w:u w:val="single"/>
        </w:rPr>
      </w:pPr>
      <w:r w:rsidRPr="00B74C30">
        <w:rPr>
          <w:rFonts w:ascii="Helvetica" w:hAnsi="Helvetica" w:cs="Helvetica"/>
          <w:color w:val="0070C0"/>
          <w:u w:val="single"/>
        </w:rPr>
        <w:lastRenderedPageBreak/>
        <w:t>Claims by current or former employees</w:t>
      </w:r>
      <w:r w:rsidR="00A62D62">
        <w:rPr>
          <w:rFonts w:ascii="Helvetica" w:hAnsi="Helvetica" w:cs="Helvetica"/>
          <w:color w:val="0070C0"/>
          <w:u w:val="single"/>
        </w:rPr>
        <w:t xml:space="preserve"> </w:t>
      </w:r>
      <w:r w:rsidRPr="00B74C30">
        <w:rPr>
          <w:rFonts w:ascii="Helvetica" w:hAnsi="Helvetica" w:cs="Helvetica"/>
          <w:color w:val="0070C0"/>
          <w:u w:val="single"/>
        </w:rPr>
        <w:t>related to wages, compensation, reimbursement, and expenses</w:t>
      </w:r>
      <w:r w:rsidR="00C26256" w:rsidRPr="00422C2E">
        <w:rPr>
          <w:rFonts w:ascii="Helvetica" w:hAnsi="Helvetica" w:cs="Helvetica"/>
          <w:color w:val="0070C0"/>
          <w:u w:val="single"/>
        </w:rPr>
        <w:t>.</w:t>
      </w:r>
    </w:p>
    <w:p w14:paraId="2F47CB46" w14:textId="77777777" w:rsidR="003A68AB" w:rsidRDefault="003A68AB" w:rsidP="003A68AB">
      <w:pPr>
        <w:rPr>
          <w:rFonts w:ascii="Helvetica" w:hAnsi="Helvetica" w:cs="Helvetica"/>
          <w:color w:val="0070C0"/>
          <w:highlight w:val="yellow"/>
          <w:u w:val="single"/>
        </w:rPr>
      </w:pPr>
    </w:p>
    <w:p w14:paraId="09988F24" w14:textId="66142E79" w:rsidR="003E1197" w:rsidRDefault="00C26256" w:rsidP="003A68AB">
      <w:pPr>
        <w:rPr>
          <w:rFonts w:ascii="Helvetica" w:hAnsi="Helvetica" w:cs="Helvetica"/>
          <w:color w:val="0070C0"/>
          <w:u w:val="single"/>
        </w:rPr>
      </w:pPr>
      <w:r w:rsidRPr="00422C2E">
        <w:rPr>
          <w:rFonts w:ascii="Helvetica" w:hAnsi="Helvetica" w:cs="Helvetica"/>
          <w:color w:val="0070C0"/>
          <w:u w:val="single"/>
        </w:rPr>
        <w:t>Claims</w:t>
      </w:r>
      <w:r w:rsidR="00B74C30" w:rsidRPr="00B74C30">
        <w:rPr>
          <w:rFonts w:ascii="Helvetica" w:hAnsi="Helvetica" w:cs="Helvetica"/>
          <w:color w:val="0070C0"/>
          <w:u w:val="single"/>
        </w:rPr>
        <w:t xml:space="preserve"> must be presented according to the following procedure established under Government Code </w:t>
      </w:r>
      <w:r w:rsidR="00B57872">
        <w:rPr>
          <w:rFonts w:ascii="Helvetica" w:hAnsi="Helvetica" w:cs="Helvetica"/>
          <w:color w:val="0070C0"/>
          <w:u w:val="single"/>
        </w:rPr>
        <w:t>S</w:t>
      </w:r>
      <w:r w:rsidR="00B74C30" w:rsidRPr="00B74C30">
        <w:rPr>
          <w:rFonts w:ascii="Helvetica" w:hAnsi="Helvetica" w:cs="Helvetica"/>
          <w:color w:val="0070C0"/>
          <w:u w:val="single"/>
        </w:rPr>
        <w:t>ection 935:</w:t>
      </w:r>
    </w:p>
    <w:p w14:paraId="2E388074" w14:textId="6DD380A5" w:rsidR="003D3043" w:rsidRDefault="0005526D" w:rsidP="003A68AB">
      <w:pPr>
        <w:numPr>
          <w:ilvl w:val="0"/>
          <w:numId w:val="17"/>
        </w:numPr>
        <w:spacing w:before="240"/>
        <w:rPr>
          <w:rFonts w:ascii="Helvetica" w:hAnsi="Helvetica" w:cs="Helvetica"/>
          <w:color w:val="0070C0"/>
          <w:u w:val="single"/>
        </w:rPr>
      </w:pPr>
      <w:r w:rsidRPr="0005526D">
        <w:rPr>
          <w:rFonts w:ascii="Helvetica" w:hAnsi="Helvetica" w:cs="Helvetica"/>
          <w:color w:val="0070C0"/>
          <w:u w:val="single"/>
        </w:rPr>
        <w:t>Unless a procedure for processing employee claims is otherwise required by law, and notwithstanding any of the exceptions set forth in Section 905 of the Government Code, all claims by public officers or public employees for salary, wages, overtime pay, holiday pay, compensating time off, vacation pay, sick leave pay, or any other expense, fee, allowance, money, liquidated damages, or penalties alleged to be due from the Chaffey Community College District, or any of its officers or employees, shall be presented not later than one year after the accrual of the cause of action and in the manner prescribed by Sections 910 through 915.2 of the Government Code.</w:t>
      </w:r>
    </w:p>
    <w:p w14:paraId="14AA0A8F" w14:textId="47C60D57" w:rsidR="0005526D" w:rsidRDefault="006B5D36" w:rsidP="003A68AB">
      <w:pPr>
        <w:numPr>
          <w:ilvl w:val="0"/>
          <w:numId w:val="17"/>
        </w:numPr>
        <w:spacing w:before="240"/>
        <w:rPr>
          <w:rFonts w:ascii="Helvetica" w:hAnsi="Helvetica" w:cs="Helvetica"/>
          <w:color w:val="0070C0"/>
          <w:u w:val="single"/>
        </w:rPr>
      </w:pPr>
      <w:r w:rsidRPr="006B5D36">
        <w:rPr>
          <w:rFonts w:ascii="Helvetica" w:hAnsi="Helvetica" w:cs="Helvetica"/>
          <w:color w:val="0070C0"/>
          <w:u w:val="single"/>
        </w:rPr>
        <w:t xml:space="preserve">Additionally, all claims shall state the specific grounds under which the claim is founded, the amount claimed, and shall include written records establishing the claimant’s entitlement to the amount claimed. All claims shall be verified under penalty of perjury by the claimant, or if applicable, by </w:t>
      </w:r>
      <w:r w:rsidR="00775B84" w:rsidRPr="00422C2E">
        <w:rPr>
          <w:rFonts w:ascii="Helvetica" w:hAnsi="Helvetica" w:cs="Helvetica"/>
          <w:color w:val="0070C0"/>
          <w:u w:val="single"/>
        </w:rPr>
        <w:t>the claimant’s</w:t>
      </w:r>
      <w:r w:rsidR="00775B84">
        <w:rPr>
          <w:rFonts w:ascii="Helvetica" w:hAnsi="Helvetica" w:cs="Helvetica"/>
          <w:color w:val="0070C0"/>
          <w:u w:val="single"/>
        </w:rPr>
        <w:t xml:space="preserve"> </w:t>
      </w:r>
      <w:r w:rsidRPr="006B5D36">
        <w:rPr>
          <w:rFonts w:ascii="Helvetica" w:hAnsi="Helvetica" w:cs="Helvetica"/>
          <w:color w:val="0070C0"/>
          <w:u w:val="single"/>
        </w:rPr>
        <w:t>guardian, conservator, executor, or administrator.</w:t>
      </w:r>
    </w:p>
    <w:p w14:paraId="74D68C7C" w14:textId="18F5F932" w:rsidR="006B5D36" w:rsidRDefault="0006291F" w:rsidP="003A68AB">
      <w:pPr>
        <w:numPr>
          <w:ilvl w:val="0"/>
          <w:numId w:val="17"/>
        </w:numPr>
        <w:spacing w:before="240"/>
        <w:rPr>
          <w:rFonts w:ascii="Helvetica" w:hAnsi="Helvetica" w:cs="Helvetica"/>
          <w:color w:val="0070C0"/>
          <w:u w:val="single"/>
        </w:rPr>
      </w:pPr>
      <w:r w:rsidRPr="0006291F">
        <w:rPr>
          <w:rFonts w:ascii="Helvetica" w:hAnsi="Helvetica" w:cs="Helvetica"/>
          <w:color w:val="0070C0"/>
          <w:u w:val="single"/>
        </w:rPr>
        <w:t>Claims on behalf of a class of persons are not permitted, unless every member of the class has verified the claim under penalty of perjury. All class member verifications must be provided to the District at the time the claim is presented.</w:t>
      </w:r>
    </w:p>
    <w:p w14:paraId="6A632B7D" w14:textId="76FE502B" w:rsidR="0006291F" w:rsidRPr="003E1197" w:rsidRDefault="0084741A" w:rsidP="003A68AB">
      <w:pPr>
        <w:numPr>
          <w:ilvl w:val="0"/>
          <w:numId w:val="17"/>
        </w:numPr>
        <w:spacing w:before="240"/>
        <w:rPr>
          <w:rFonts w:ascii="Helvetica" w:hAnsi="Helvetica" w:cs="Helvetica"/>
          <w:color w:val="0070C0"/>
          <w:u w:val="single"/>
        </w:rPr>
      </w:pPr>
      <w:r w:rsidRPr="0084741A">
        <w:rPr>
          <w:rFonts w:ascii="Helvetica" w:hAnsi="Helvetica" w:cs="Helvetica"/>
          <w:color w:val="0070C0"/>
          <w:u w:val="single"/>
        </w:rPr>
        <w:t>All claims shall be subject to the provisions of Section 945.4 of the Government Code relating to the prohibition of lawsuits in the absence of the presentation of claims in accordance with this procedure and action thereon by the Governing Board or have been deemed to have been rejected by the Board.</w:t>
      </w:r>
    </w:p>
    <w:p w14:paraId="52BDDFCB" w14:textId="77777777" w:rsidR="00B742CF" w:rsidRPr="00110EE0" w:rsidRDefault="00B742CF" w:rsidP="00B742CF">
      <w:pPr>
        <w:rPr>
          <w:rFonts w:ascii="Helvetica" w:hAnsi="Helvetica" w:cs="Helvetica"/>
        </w:rPr>
      </w:pPr>
    </w:p>
    <w:p w14:paraId="593F48BC" w14:textId="77777777" w:rsidR="00B742CF" w:rsidRPr="00110EE0" w:rsidRDefault="00B742CF" w:rsidP="00B742CF">
      <w:pPr>
        <w:rPr>
          <w:rFonts w:ascii="Helvetica" w:hAnsi="Helvetica" w:cs="Helvetica"/>
        </w:rPr>
      </w:pPr>
      <w:r w:rsidRPr="00110EE0">
        <w:rPr>
          <w:rFonts w:ascii="Helvetica" w:hAnsi="Helvetica" w:cs="Helvetica"/>
        </w:rPr>
        <w:t>The Superintendent/President may reject claims or settle claims in an amount less than $50,000.</w:t>
      </w:r>
    </w:p>
    <w:p w14:paraId="6BD633E7" w14:textId="77777777" w:rsidR="00B742CF" w:rsidRPr="00110EE0" w:rsidRDefault="00B742CF" w:rsidP="00B742CF">
      <w:pPr>
        <w:autoSpaceDE w:val="0"/>
        <w:autoSpaceDN w:val="0"/>
        <w:adjustRightInd w:val="0"/>
        <w:rPr>
          <w:rFonts w:ascii="Helvetica" w:hAnsi="Helvetica" w:cs="Helvetica"/>
        </w:rPr>
      </w:pPr>
    </w:p>
    <w:p w14:paraId="13921C6E" w14:textId="77777777" w:rsidR="00B742CF" w:rsidRDefault="00B742CF" w:rsidP="00B742CF">
      <w:pPr>
        <w:rPr>
          <w:rFonts w:ascii="Helvetica" w:hAnsi="Helvetica" w:cs="Arial"/>
          <w:color w:val="0070C0"/>
          <w:u w:val="single"/>
        </w:rPr>
      </w:pPr>
      <w:r w:rsidRPr="00110EE0">
        <w:rPr>
          <w:rFonts w:ascii="Helvetica" w:hAnsi="Helvetica" w:cs="Arial"/>
        </w:rPr>
        <w:t>The designated place for service of claims, lawsuits, or other types of legal process upon the District is the Office of Human Resources.</w:t>
      </w:r>
    </w:p>
    <w:p w14:paraId="5C498B22" w14:textId="77777777" w:rsidR="0084741A" w:rsidRDefault="0084741A" w:rsidP="00B742CF">
      <w:pPr>
        <w:rPr>
          <w:rFonts w:ascii="Helvetica" w:hAnsi="Helvetica" w:cs="Arial"/>
          <w:color w:val="0070C0"/>
          <w:u w:val="single"/>
        </w:rPr>
      </w:pPr>
    </w:p>
    <w:p w14:paraId="1035BE3C" w14:textId="013490C3" w:rsidR="0084741A" w:rsidRPr="0084741A" w:rsidRDefault="00367B0D" w:rsidP="00B742CF">
      <w:pPr>
        <w:rPr>
          <w:rFonts w:ascii="Helvetica" w:hAnsi="Helvetica" w:cs="Arial"/>
          <w:color w:val="0070C0"/>
          <w:u w:val="single"/>
        </w:rPr>
      </w:pPr>
      <w:r w:rsidRPr="00367B0D">
        <w:rPr>
          <w:rFonts w:ascii="Helvetica" w:hAnsi="Helvetica" w:cs="Arial"/>
          <w:color w:val="0070C0"/>
          <w:u w:val="single"/>
        </w:rPr>
        <w:t>This policy is retroactive and shall apply to all potential claims, including any that may have accrued as of the effective date of this policy.</w:t>
      </w:r>
    </w:p>
    <w:p w14:paraId="67597702" w14:textId="77777777" w:rsidR="00B742CF" w:rsidRPr="00110EE0" w:rsidRDefault="00B742CF" w:rsidP="00B742CF">
      <w:pPr>
        <w:rPr>
          <w:rFonts w:ascii="Helvetica" w:hAnsi="Helvetica" w:cs="Helvetica"/>
        </w:rPr>
      </w:pPr>
    </w:p>
    <w:p w14:paraId="6E3779C4" w14:textId="77777777" w:rsidR="00B742CF" w:rsidRPr="00110EE0" w:rsidRDefault="00B742CF" w:rsidP="00B742CF">
      <w:pPr>
        <w:rPr>
          <w:rFonts w:ascii="Helvetica" w:hAnsi="Helvetica" w:cs="Helvetica"/>
        </w:rPr>
      </w:pPr>
    </w:p>
    <w:p w14:paraId="61473F93" w14:textId="77777777" w:rsidR="00B742CF" w:rsidRPr="00110EE0" w:rsidRDefault="00B742CF" w:rsidP="00B742CF">
      <w:pPr>
        <w:rPr>
          <w:rFonts w:ascii="Helvetica" w:hAnsi="Helvetica" w:cs="Arial"/>
        </w:rPr>
      </w:pPr>
      <w:r w:rsidRPr="00110EE0">
        <w:rPr>
          <w:rFonts w:ascii="Helvetica" w:hAnsi="Helvetica" w:cs="Helvetica"/>
        </w:rPr>
        <w:t>References:</w:t>
      </w:r>
      <w:r w:rsidRPr="00110EE0">
        <w:rPr>
          <w:rFonts w:ascii="Helvetica" w:hAnsi="Helvetica" w:cs="Helvetica"/>
        </w:rPr>
        <w:tab/>
      </w:r>
      <w:r w:rsidRPr="00110EE0">
        <w:rPr>
          <w:rFonts w:ascii="Helvetica" w:hAnsi="Helvetica" w:cs="Arial"/>
        </w:rPr>
        <w:t>Education Code Section 72502;</w:t>
      </w:r>
    </w:p>
    <w:p w14:paraId="055ECF7C" w14:textId="2BE49A9A" w:rsidR="00B742CF" w:rsidRPr="00B742CF" w:rsidRDefault="00B742CF" w:rsidP="00B742CF">
      <w:pPr>
        <w:pStyle w:val="BodyText2"/>
        <w:spacing w:after="0" w:line="240" w:lineRule="auto"/>
        <w:ind w:left="720" w:firstLine="720"/>
        <w:rPr>
          <w:rFonts w:ascii="Helvetica" w:hAnsi="Helvetica" w:cs="Helvetica"/>
          <w:color w:val="FF0000"/>
          <w:u w:val="single"/>
        </w:rPr>
      </w:pPr>
      <w:r w:rsidRPr="00110EE0">
        <w:rPr>
          <w:rFonts w:ascii="Helvetica" w:hAnsi="Helvetica" w:cs="Arial"/>
        </w:rPr>
        <w:t>Government Code Sections 900 et seq.</w:t>
      </w:r>
      <w:r>
        <w:rPr>
          <w:rFonts w:ascii="Helvetica" w:hAnsi="Helvetica" w:cs="Arial"/>
          <w:color w:val="FF0000"/>
          <w:u w:val="single"/>
        </w:rPr>
        <w:t>,</w:t>
      </w:r>
      <w:r w:rsidRPr="00110EE0">
        <w:rPr>
          <w:rFonts w:ascii="Helvetica" w:hAnsi="Helvetica" w:cs="Arial"/>
        </w:rPr>
        <w:t xml:space="preserve"> </w:t>
      </w:r>
      <w:r w:rsidRPr="00B742CF">
        <w:rPr>
          <w:rFonts w:ascii="Helvetica" w:hAnsi="Helvetica" w:cs="Arial"/>
          <w:strike/>
          <w:color w:val="FF0000"/>
        </w:rPr>
        <w:t>and</w:t>
      </w:r>
      <w:r w:rsidRPr="00B742CF">
        <w:rPr>
          <w:rFonts w:ascii="Helvetica" w:hAnsi="Helvetica" w:cs="Arial"/>
          <w:color w:val="FF0000"/>
        </w:rPr>
        <w:t xml:space="preserve"> </w:t>
      </w:r>
      <w:r w:rsidRPr="00110EE0">
        <w:rPr>
          <w:rFonts w:ascii="Helvetica" w:hAnsi="Helvetica" w:cs="Arial"/>
        </w:rPr>
        <w:t>910</w:t>
      </w:r>
      <w:r>
        <w:rPr>
          <w:rFonts w:ascii="Helvetica" w:hAnsi="Helvetica" w:cs="Arial"/>
          <w:color w:val="FF0000"/>
          <w:u w:val="single"/>
        </w:rPr>
        <w:t xml:space="preserve"> </w:t>
      </w:r>
      <w:r w:rsidR="00C065C3">
        <w:rPr>
          <w:rFonts w:ascii="Helvetica" w:hAnsi="Helvetica" w:cs="Arial"/>
          <w:color w:val="FF0000"/>
          <w:u w:val="single"/>
        </w:rPr>
        <w:t xml:space="preserve">et seq. </w:t>
      </w:r>
      <w:r>
        <w:rPr>
          <w:rFonts w:ascii="Helvetica" w:hAnsi="Helvetica" w:cs="Arial"/>
          <w:color w:val="FF0000"/>
          <w:u w:val="single"/>
        </w:rPr>
        <w:t>and 935</w:t>
      </w:r>
    </w:p>
    <w:p w14:paraId="214A7CCC" w14:textId="77777777" w:rsidR="00B742CF" w:rsidRPr="00110EE0" w:rsidRDefault="00B742CF" w:rsidP="00B742CF">
      <w:pPr>
        <w:rPr>
          <w:rFonts w:ascii="Helvetica" w:hAnsi="Helvetica" w:cs="Helvetica"/>
        </w:rPr>
      </w:pPr>
    </w:p>
    <w:p w14:paraId="41A27327" w14:textId="77777777" w:rsidR="00B742CF" w:rsidRPr="00110EE0" w:rsidRDefault="00B742CF" w:rsidP="00B742CF">
      <w:pPr>
        <w:tabs>
          <w:tab w:val="left" w:pos="1440"/>
        </w:tabs>
        <w:ind w:left="1440" w:hanging="1440"/>
        <w:rPr>
          <w:rFonts w:ascii="Helvetica" w:hAnsi="Helvetica" w:cs="Helvetica"/>
        </w:rPr>
      </w:pPr>
      <w:r w:rsidRPr="00110EE0">
        <w:rPr>
          <w:rFonts w:ascii="Helvetica" w:hAnsi="Helvetica" w:cs="Helvetica"/>
        </w:rPr>
        <w:t>Policy</w:t>
      </w:r>
    </w:p>
    <w:p w14:paraId="10287F3B" w14:textId="77777777" w:rsidR="00B742CF" w:rsidRPr="00110EE0" w:rsidRDefault="00B742CF" w:rsidP="00B742CF">
      <w:pPr>
        <w:tabs>
          <w:tab w:val="left" w:pos="1440"/>
        </w:tabs>
        <w:ind w:left="1440" w:hanging="1440"/>
        <w:rPr>
          <w:rFonts w:ascii="Helvetica" w:hAnsi="Helvetica" w:cs="Helvetica"/>
        </w:rPr>
      </w:pPr>
      <w:r w:rsidRPr="00110EE0">
        <w:rPr>
          <w:rFonts w:ascii="Helvetica" w:hAnsi="Helvetica" w:cs="Helvetica"/>
        </w:rPr>
        <w:lastRenderedPageBreak/>
        <w:t>Category:</w:t>
      </w:r>
      <w:r w:rsidRPr="00110EE0">
        <w:rPr>
          <w:rFonts w:ascii="Helvetica" w:hAnsi="Helvetica" w:cs="Helvetica"/>
        </w:rPr>
        <w:tab/>
        <w:t>Executive Expectations</w:t>
      </w:r>
    </w:p>
    <w:p w14:paraId="7CA5A8A9" w14:textId="77777777" w:rsidR="00B742CF" w:rsidRPr="00110EE0" w:rsidRDefault="00B742CF" w:rsidP="00B742CF">
      <w:pPr>
        <w:rPr>
          <w:rFonts w:ascii="Helvetica" w:hAnsi="Helvetica" w:cs="Helvetica"/>
        </w:rPr>
      </w:pPr>
    </w:p>
    <w:p w14:paraId="7A445E5E" w14:textId="77777777" w:rsidR="00B742CF" w:rsidRPr="00110EE0" w:rsidRDefault="00B742CF" w:rsidP="00B742CF">
      <w:pPr>
        <w:tabs>
          <w:tab w:val="left" w:pos="1440"/>
        </w:tabs>
        <w:ind w:left="1440" w:hanging="1440"/>
        <w:rPr>
          <w:rFonts w:ascii="Helvetica" w:hAnsi="Helvetica" w:cs="Helvetica"/>
        </w:rPr>
      </w:pPr>
      <w:r w:rsidRPr="00110EE0">
        <w:rPr>
          <w:rFonts w:ascii="Helvetica" w:hAnsi="Helvetica" w:cs="Helvetica"/>
        </w:rPr>
        <w:t>Adopted:</w:t>
      </w:r>
      <w:r w:rsidRPr="00110EE0">
        <w:rPr>
          <w:rFonts w:ascii="Helvetica" w:hAnsi="Helvetica" w:cs="Helvetica"/>
        </w:rPr>
        <w:tab/>
      </w:r>
      <w:r>
        <w:rPr>
          <w:rFonts w:ascii="Helvetica" w:hAnsi="Helvetica" w:cs="Helvetica"/>
        </w:rPr>
        <w:t>11/14/12</w:t>
      </w:r>
    </w:p>
    <w:p w14:paraId="2BE52978" w14:textId="77777777" w:rsidR="00B742CF" w:rsidRPr="00110EE0" w:rsidRDefault="00B742CF" w:rsidP="00B742CF">
      <w:pPr>
        <w:tabs>
          <w:tab w:val="left" w:pos="1440"/>
        </w:tabs>
        <w:ind w:left="1440" w:hanging="1440"/>
        <w:rPr>
          <w:rFonts w:ascii="Helvetica" w:hAnsi="Helvetica" w:cs="Helvetica"/>
          <w:i/>
        </w:rPr>
      </w:pPr>
      <w:r w:rsidRPr="00110EE0">
        <w:rPr>
          <w:rFonts w:ascii="Helvetica" w:hAnsi="Helvetica" w:cs="Helvetica"/>
        </w:rPr>
        <w:tab/>
      </w:r>
      <w:r w:rsidRPr="00110EE0">
        <w:rPr>
          <w:rFonts w:ascii="Helvetica" w:hAnsi="Helvetica" w:cs="Helvetica"/>
          <w:i/>
        </w:rPr>
        <w:t>(Replaces former Board Policy 6.3.2)</w:t>
      </w:r>
    </w:p>
    <w:p w14:paraId="609B9DDB" w14:textId="77777777" w:rsidR="006019EE" w:rsidRPr="00DA3671" w:rsidRDefault="006019EE" w:rsidP="00C25813">
      <w:pPr>
        <w:tabs>
          <w:tab w:val="left" w:pos="1440"/>
        </w:tabs>
        <w:ind w:left="1440" w:hanging="1440"/>
        <w:rPr>
          <w:rFonts w:ascii="Helvetica" w:hAnsi="Helvetica" w:cs="Helvetica"/>
        </w:rPr>
      </w:pPr>
    </w:p>
    <w:p w14:paraId="4D03C76E" w14:textId="77777777" w:rsidR="006019EE" w:rsidRDefault="006019EE" w:rsidP="00C25813">
      <w:pPr>
        <w:tabs>
          <w:tab w:val="left" w:pos="1440"/>
        </w:tabs>
        <w:ind w:left="1440" w:hanging="1440"/>
        <w:rPr>
          <w:rFonts w:ascii="Helvetica" w:hAnsi="Helvetica" w:cs="Helvetica"/>
        </w:rPr>
      </w:pPr>
    </w:p>
    <w:p w14:paraId="25069DE1" w14:textId="77777777" w:rsidR="006019EE" w:rsidRDefault="006019EE" w:rsidP="001D4837">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09E38F31" w14:textId="77777777" w:rsidR="006019EE" w:rsidRPr="00CE0164" w:rsidRDefault="006019EE" w:rsidP="001D4837">
      <w:pPr>
        <w:pBdr>
          <w:top w:val="single" w:sz="4" w:space="1" w:color="D9D9D9" w:themeColor="background1" w:themeShade="D9"/>
        </w:pBdr>
        <w:rPr>
          <w:rFonts w:ascii="Helvetica" w:hAnsi="Helvetica" w:cs="Helvetica"/>
          <w:sz w:val="20"/>
          <w:szCs w:val="20"/>
        </w:rPr>
      </w:pPr>
    </w:p>
    <w:p w14:paraId="79F90517" w14:textId="77777777" w:rsidR="006019EE" w:rsidRPr="00CE0164" w:rsidRDefault="006019EE" w:rsidP="001D4837">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61454FB2" w14:textId="77777777" w:rsidR="006019EE" w:rsidRPr="002C5275" w:rsidRDefault="006019EE" w:rsidP="00D423E6">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6019EE" w:rsidRPr="00015A04" w14:paraId="535A0D4F"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3B0F41BF" w14:textId="77777777" w:rsidR="006019EE" w:rsidRPr="00015A04" w:rsidRDefault="006019EE"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6019EE" w:rsidRPr="00201C66" w14:paraId="2B4DAD24" w14:textId="77777777" w:rsidTr="007505FF">
        <w:trPr>
          <w:trHeight w:val="288"/>
        </w:trPr>
        <w:tc>
          <w:tcPr>
            <w:tcW w:w="9360" w:type="dxa"/>
            <w:gridSpan w:val="2"/>
            <w:tcMar>
              <w:top w:w="115" w:type="dxa"/>
              <w:left w:w="115" w:type="dxa"/>
              <w:bottom w:w="115" w:type="dxa"/>
              <w:right w:w="115" w:type="dxa"/>
            </w:tcMar>
          </w:tcPr>
          <w:p w14:paraId="40BD7022" w14:textId="77777777" w:rsidR="006019EE" w:rsidRDefault="006019EE" w:rsidP="001D4837">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BP is approved.</w:t>
            </w:r>
          </w:p>
          <w:p w14:paraId="3E83996D" w14:textId="77777777" w:rsidR="006019EE" w:rsidRDefault="006019EE" w:rsidP="001D4837">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review of the BP is required. (Note: Ch. 3 BPs are assigned individually by subject area.) Other administrators and managers whose work should inform BP recommendations provide advisory input. If the BP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59A1B29A" w14:textId="77777777" w:rsidR="006019EE" w:rsidRPr="00201C66" w:rsidRDefault="006019EE" w:rsidP="001D4837">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6019EE" w:rsidRPr="00F20CAA" w14:paraId="3D1F926C" w14:textId="77777777" w:rsidTr="007505FF">
        <w:trPr>
          <w:trHeight w:val="288"/>
        </w:trPr>
        <w:tc>
          <w:tcPr>
            <w:tcW w:w="1795" w:type="dxa"/>
          </w:tcPr>
          <w:p w14:paraId="5DF806D5" w14:textId="77777777" w:rsidR="006019EE" w:rsidRPr="00336C11" w:rsidRDefault="006019EE"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0F2B0188" w14:textId="77777777" w:rsidR="006019EE" w:rsidRDefault="006A3239"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w:t>
            </w:r>
            <w:r w:rsidR="006019EE">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w:t>
            </w:r>
            <w:r w:rsidR="006019EE">
              <w:rPr>
                <w:rFonts w:ascii="Helvetica" w:hAnsi="Helvetica" w:cs="Helvetica"/>
                <w:sz w:val="20"/>
                <w:szCs w:val="20"/>
              </w:rPr>
              <w:t>2-Governing Board</w:t>
            </w:r>
            <w:r w:rsidR="006019EE"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1"/>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w:t>
            </w:r>
            <w:r w:rsidR="006019EE">
              <w:rPr>
                <w:rFonts w:ascii="Helvetica" w:hAnsi="Helvetica" w:cs="Helvetica"/>
                <w:sz w:val="20"/>
                <w:szCs w:val="20"/>
              </w:rPr>
              <w:t>3-General Institution</w:t>
            </w:r>
          </w:p>
          <w:p w14:paraId="7FE68450" w14:textId="77777777" w:rsidR="006019EE" w:rsidRDefault="006A3239"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w:t>
            </w:r>
            <w:r w:rsidR="006019EE">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w:t>
            </w:r>
            <w:r w:rsidR="006019EE">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w:t>
            </w:r>
            <w:r w:rsidR="006019EE">
              <w:rPr>
                <w:rFonts w:ascii="Helvetica" w:hAnsi="Helvetica" w:cs="Helvetica"/>
                <w:sz w:val="20"/>
                <w:szCs w:val="20"/>
              </w:rPr>
              <w:t>6-Business and Fiscal Affairs</w:t>
            </w:r>
          </w:p>
          <w:p w14:paraId="496EDCF6" w14:textId="77777777" w:rsidR="006019EE" w:rsidRPr="00F83445" w:rsidRDefault="006A3239" w:rsidP="007505FF">
            <w:pPr>
              <w:rPr>
                <w:rFonts w:ascii="Helvetica" w:hAnsi="Helvetica" w:cs="Helvetica"/>
                <w:sz w:val="20"/>
                <w:szCs w:val="20"/>
              </w:rPr>
            </w:pPr>
            <w:sdt>
              <w:sdtPr>
                <w:rPr>
                  <w:rFonts w:ascii="Helvetica" w:eastAsia="MS Gothic" w:hAnsi="Helvetica" w:cs="Helvetica"/>
                  <w:sz w:val="20"/>
                  <w:szCs w:val="20"/>
                </w:rPr>
                <w:id w:val="-1384787132"/>
                <w14:checkbox>
                  <w14:checked w14:val="0"/>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w:t>
            </w:r>
            <w:r w:rsidR="006019EE">
              <w:rPr>
                <w:rFonts w:ascii="Helvetica" w:hAnsi="Helvetica" w:cs="Helvetica"/>
                <w:sz w:val="20"/>
                <w:szCs w:val="20"/>
              </w:rPr>
              <w:t>7-Human Resources</w:t>
            </w:r>
          </w:p>
        </w:tc>
      </w:tr>
      <w:tr w:rsidR="006019EE" w:rsidRPr="00F20CAA" w14:paraId="2755B7CB" w14:textId="77777777" w:rsidTr="007505FF">
        <w:trPr>
          <w:trHeight w:val="288"/>
        </w:trPr>
        <w:tc>
          <w:tcPr>
            <w:tcW w:w="1795" w:type="dxa"/>
          </w:tcPr>
          <w:p w14:paraId="7F4116E4" w14:textId="77777777" w:rsidR="006019EE" w:rsidRPr="00336C11" w:rsidRDefault="006019EE" w:rsidP="007505FF">
            <w:pPr>
              <w:rPr>
                <w:rFonts w:ascii="Helvetica" w:hAnsi="Helvetica" w:cs="Helvetica"/>
                <w:sz w:val="20"/>
                <w:szCs w:val="20"/>
              </w:rPr>
            </w:pPr>
            <w:r>
              <w:rPr>
                <w:rFonts w:ascii="Helvetica" w:hAnsi="Helvetica" w:cs="Helvetica"/>
                <w:sz w:val="20"/>
                <w:szCs w:val="20"/>
              </w:rPr>
              <w:t>BP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7F182AFA" w14:textId="2EDF92B7" w:rsidR="006019EE" w:rsidRDefault="006A3239" w:rsidP="007505FF">
            <w:pPr>
              <w:rPr>
                <w:rFonts w:ascii="Helvetica" w:hAnsi="Helvetica" w:cs="Helvetica"/>
                <w:sz w:val="20"/>
                <w:szCs w:val="20"/>
              </w:rPr>
            </w:pPr>
            <w:sdt>
              <w:sdtPr>
                <w:rPr>
                  <w:rFonts w:ascii="Helvetica" w:eastAsia="MS Gothic" w:hAnsi="Helvetica" w:cs="Helvetica"/>
                  <w:sz w:val="20"/>
                  <w:szCs w:val="20"/>
                </w:rPr>
                <w:id w:val="997229245"/>
                <w14:checkbox>
                  <w14:checked w14:val="1"/>
                  <w14:checkedState w14:val="2612" w14:font="MS Gothic"/>
                  <w14:uncheckedState w14:val="2610" w14:font="MS Gothic"/>
                </w14:checkbox>
              </w:sdtPr>
              <w:sdtEndPr/>
              <w:sdtContent>
                <w:r w:rsidR="00B742CF">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Legally required</w:t>
            </w:r>
            <w:r w:rsidR="006019EE">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w:t>
            </w:r>
            <w:r w:rsidR="006019EE">
              <w:rPr>
                <w:rFonts w:ascii="Helvetica" w:hAnsi="Helvetica" w:cs="Helvetica"/>
                <w:sz w:val="20"/>
                <w:szCs w:val="20"/>
              </w:rPr>
              <w:t>Accreditation Standard/ER</w:t>
            </w:r>
          </w:p>
          <w:p w14:paraId="5D35A64A" w14:textId="77777777" w:rsidR="006019EE" w:rsidRDefault="006A3239"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Suggested</w:t>
            </w:r>
            <w:r w:rsidR="006019EE">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w:t>
            </w:r>
            <w:r w:rsidR="006019EE">
              <w:rPr>
                <w:rFonts w:ascii="Helvetica" w:hAnsi="Helvetica" w:cs="Helvetica"/>
                <w:sz w:val="20"/>
                <w:szCs w:val="20"/>
              </w:rPr>
              <w:t>Chaffey specific</w:t>
            </w:r>
          </w:p>
          <w:p w14:paraId="6E394D41" w14:textId="77777777" w:rsidR="006019EE" w:rsidRPr="00F83445" w:rsidRDefault="006A3239"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w:t>
            </w:r>
            <w:r w:rsidR="006019EE">
              <w:rPr>
                <w:rFonts w:ascii="Helvetica" w:hAnsi="Helvetica" w:cs="Helvetica"/>
                <w:sz w:val="20"/>
                <w:szCs w:val="20"/>
              </w:rPr>
              <w:t>10+2</w:t>
            </w:r>
          </w:p>
        </w:tc>
      </w:tr>
      <w:tr w:rsidR="006019EE" w:rsidRPr="00F20CAA" w14:paraId="38AE738D" w14:textId="77777777" w:rsidTr="007505FF">
        <w:trPr>
          <w:trHeight w:val="720"/>
        </w:trPr>
        <w:tc>
          <w:tcPr>
            <w:tcW w:w="1795" w:type="dxa"/>
          </w:tcPr>
          <w:p w14:paraId="1E789FEB" w14:textId="77777777" w:rsidR="006019EE" w:rsidRPr="00336C11" w:rsidRDefault="006019EE"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149BC48E" w14:textId="77777777" w:rsidR="006019EE" w:rsidRDefault="006A3239"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Sup</w:t>
            </w:r>
            <w:r w:rsidR="006019EE">
              <w:rPr>
                <w:rFonts w:ascii="Helvetica" w:hAnsi="Helvetica" w:cs="Helvetica"/>
                <w:sz w:val="20"/>
                <w:szCs w:val="20"/>
              </w:rPr>
              <w:t>erintendent</w:t>
            </w:r>
            <w:r w:rsidR="006019EE" w:rsidRPr="00F83445">
              <w:rPr>
                <w:rFonts w:ascii="Helvetica" w:hAnsi="Helvetica" w:cs="Helvetica"/>
                <w:sz w:val="20"/>
                <w:szCs w:val="20"/>
              </w:rPr>
              <w:t>/President</w:t>
            </w:r>
            <w:r w:rsidR="006019EE">
              <w:rPr>
                <w:rFonts w:ascii="Helvetica" w:hAnsi="Helvetica" w:cs="Helvetica"/>
                <w:sz w:val="20"/>
                <w:szCs w:val="20"/>
              </w:rPr>
              <w:t xml:space="preserve"> (Ch 1, 2, 3)</w:t>
            </w:r>
          </w:p>
          <w:p w14:paraId="36D02852" w14:textId="77777777" w:rsidR="006019EE" w:rsidRDefault="006A3239"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w:t>
            </w:r>
            <w:r w:rsidR="006019EE">
              <w:rPr>
                <w:rFonts w:ascii="Helvetica" w:hAnsi="Helvetica" w:cs="Helvetica"/>
                <w:sz w:val="20"/>
                <w:szCs w:val="20"/>
              </w:rPr>
              <w:t xml:space="preserve">AS </w:t>
            </w:r>
            <w:r w:rsidR="006019EE" w:rsidRPr="00F83445">
              <w:rPr>
                <w:rFonts w:ascii="Helvetica" w:hAnsi="Helvetica" w:cs="Helvetica"/>
                <w:sz w:val="20"/>
                <w:szCs w:val="20"/>
              </w:rPr>
              <w:t>Admin</w:t>
            </w:r>
            <w:r w:rsidR="006019EE">
              <w:rPr>
                <w:rFonts w:ascii="Helvetica" w:hAnsi="Helvetica" w:cs="Helvetica"/>
                <w:sz w:val="20"/>
                <w:szCs w:val="20"/>
              </w:rPr>
              <w:t>istrative</w:t>
            </w:r>
            <w:r w:rsidR="006019EE" w:rsidRPr="00F83445">
              <w:rPr>
                <w:rFonts w:ascii="Helvetica" w:hAnsi="Helvetica" w:cs="Helvetica"/>
                <w:sz w:val="20"/>
                <w:szCs w:val="20"/>
              </w:rPr>
              <w:t xml:space="preserve"> Services</w:t>
            </w:r>
            <w:r w:rsidR="006019EE">
              <w:rPr>
                <w:rFonts w:ascii="Helvetica" w:hAnsi="Helvetica" w:cs="Helvetica"/>
                <w:sz w:val="20"/>
                <w:szCs w:val="20"/>
              </w:rPr>
              <w:t xml:space="preserve"> and Emergency Operations (Ch 3)</w:t>
            </w:r>
          </w:p>
          <w:p w14:paraId="6AA7961F" w14:textId="3E1BC3D5" w:rsidR="006019EE" w:rsidRDefault="006A3239"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B742CF">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w:t>
            </w:r>
            <w:r w:rsidR="006019EE">
              <w:rPr>
                <w:rFonts w:ascii="Helvetica" w:hAnsi="Helvetica" w:cs="Helvetica"/>
                <w:sz w:val="20"/>
                <w:szCs w:val="20"/>
              </w:rPr>
              <w:t xml:space="preserve">AS </w:t>
            </w:r>
            <w:r w:rsidR="006019EE" w:rsidRPr="00F83445">
              <w:rPr>
                <w:rFonts w:ascii="Helvetica" w:hAnsi="Helvetica" w:cs="Helvetica"/>
                <w:sz w:val="20"/>
                <w:szCs w:val="20"/>
              </w:rPr>
              <w:t>Business</w:t>
            </w:r>
            <w:r w:rsidR="006019EE">
              <w:rPr>
                <w:rFonts w:ascii="Helvetica" w:hAnsi="Helvetica" w:cs="Helvetica"/>
                <w:sz w:val="20"/>
                <w:szCs w:val="20"/>
              </w:rPr>
              <w:t xml:space="preserve"> Services and Economic Development (Ch 3, 6, 7)</w:t>
            </w:r>
          </w:p>
          <w:p w14:paraId="3A371647" w14:textId="77777777" w:rsidR="006019EE" w:rsidRDefault="006A3239"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w:t>
            </w:r>
            <w:r w:rsidR="006019EE">
              <w:rPr>
                <w:rFonts w:ascii="Helvetica" w:hAnsi="Helvetica" w:cs="Helvetica"/>
                <w:sz w:val="20"/>
                <w:szCs w:val="20"/>
              </w:rPr>
              <w:t xml:space="preserve">AS </w:t>
            </w:r>
            <w:r w:rsidR="006019EE" w:rsidRPr="00F83445">
              <w:rPr>
                <w:rFonts w:ascii="Helvetica" w:hAnsi="Helvetica" w:cs="Helvetica"/>
                <w:sz w:val="20"/>
                <w:szCs w:val="20"/>
              </w:rPr>
              <w:t>Instruction</w:t>
            </w:r>
            <w:r w:rsidR="006019EE">
              <w:rPr>
                <w:rFonts w:ascii="Helvetica" w:hAnsi="Helvetica" w:cs="Helvetica"/>
                <w:sz w:val="20"/>
                <w:szCs w:val="20"/>
              </w:rPr>
              <w:t xml:space="preserve"> and Institutional Effectiveness (Ch 3, 4)</w:t>
            </w:r>
          </w:p>
          <w:p w14:paraId="6E5E74A9" w14:textId="77777777" w:rsidR="006019EE" w:rsidRPr="00F83445" w:rsidRDefault="006A3239"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6019EE">
                  <w:rPr>
                    <w:rFonts w:ascii="MS Gothic" w:eastAsia="MS Gothic" w:hAnsi="MS Gothic" w:cs="Helvetica" w:hint="eastAsia"/>
                    <w:sz w:val="20"/>
                    <w:szCs w:val="20"/>
                  </w:rPr>
                  <w:t>☐</w:t>
                </w:r>
              </w:sdtContent>
            </w:sdt>
            <w:r w:rsidR="006019EE" w:rsidRPr="00F83445">
              <w:rPr>
                <w:rFonts w:ascii="Helvetica" w:hAnsi="Helvetica" w:cs="Helvetica"/>
                <w:sz w:val="20"/>
                <w:szCs w:val="20"/>
              </w:rPr>
              <w:t xml:space="preserve"> </w:t>
            </w:r>
            <w:r w:rsidR="006019EE">
              <w:rPr>
                <w:rFonts w:ascii="Helvetica" w:hAnsi="Helvetica" w:cs="Helvetica"/>
                <w:sz w:val="20"/>
                <w:szCs w:val="20"/>
              </w:rPr>
              <w:t xml:space="preserve">AS </w:t>
            </w:r>
            <w:r w:rsidR="006019EE" w:rsidRPr="00F83445">
              <w:rPr>
                <w:rFonts w:ascii="Helvetica" w:hAnsi="Helvetica" w:cs="Helvetica"/>
                <w:sz w:val="20"/>
                <w:szCs w:val="20"/>
              </w:rPr>
              <w:t>Student Services</w:t>
            </w:r>
            <w:r w:rsidR="006019EE">
              <w:rPr>
                <w:rFonts w:ascii="Helvetica" w:hAnsi="Helvetica" w:cs="Helvetica"/>
                <w:sz w:val="20"/>
                <w:szCs w:val="20"/>
              </w:rPr>
              <w:t xml:space="preserve"> and Strategic Communications (Ch 3, 5)</w:t>
            </w:r>
          </w:p>
        </w:tc>
      </w:tr>
      <w:tr w:rsidR="006019EE" w:rsidRPr="00F20CAA" w14:paraId="3A4D9888" w14:textId="77777777" w:rsidTr="007505FF">
        <w:trPr>
          <w:trHeight w:val="288"/>
        </w:trPr>
        <w:tc>
          <w:tcPr>
            <w:tcW w:w="1795" w:type="dxa"/>
          </w:tcPr>
          <w:p w14:paraId="1793C151" w14:textId="77777777" w:rsidR="006019EE" w:rsidRDefault="006019EE"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1A6BF2C8" w14:textId="6F64DBEB" w:rsidR="006019EE" w:rsidRDefault="00B742CF" w:rsidP="007505FF">
            <w:pPr>
              <w:rPr>
                <w:rFonts w:ascii="Helvetica" w:hAnsi="Helvetica" w:cs="Helvetica"/>
                <w:sz w:val="20"/>
                <w:szCs w:val="20"/>
              </w:rPr>
            </w:pPr>
            <w:r>
              <w:rPr>
                <w:rFonts w:ascii="Helvetica" w:hAnsi="Helvetica" w:cs="Helvetica"/>
                <w:sz w:val="20"/>
                <w:szCs w:val="20"/>
              </w:rPr>
              <w:t>Human Resources, Legal</w:t>
            </w:r>
          </w:p>
        </w:tc>
      </w:tr>
      <w:tr w:rsidR="006019EE" w:rsidRPr="00F20CAA" w14:paraId="568BC0C0" w14:textId="77777777" w:rsidTr="007505FF">
        <w:trPr>
          <w:trHeight w:val="288"/>
        </w:trPr>
        <w:tc>
          <w:tcPr>
            <w:tcW w:w="1795" w:type="dxa"/>
          </w:tcPr>
          <w:p w14:paraId="4DE163E2" w14:textId="77777777" w:rsidR="006019EE" w:rsidRDefault="006019EE"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5AC1C412" w14:textId="01995CCC" w:rsidR="006019EE" w:rsidRDefault="006019EE" w:rsidP="001D483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B742CF">
              <w:rPr>
                <w:rFonts w:ascii="Helvetica" w:hAnsi="Helvetica" w:cs="Helvetica"/>
                <w:bCs/>
                <w:sz w:val="20"/>
                <w:szCs w:val="20"/>
              </w:rPr>
              <w:t>October</w:t>
            </w:r>
            <w:r>
              <w:rPr>
                <w:rFonts w:ascii="Helvetica" w:hAnsi="Helvetica" w:cs="Helvetica"/>
                <w:bCs/>
                <w:sz w:val="20"/>
                <w:szCs w:val="20"/>
              </w:rPr>
              <w:t xml:space="preserve"> 2025 legal update</w:t>
            </w:r>
          </w:p>
        </w:tc>
      </w:tr>
      <w:tr w:rsidR="006019EE" w:rsidRPr="00F20CAA" w14:paraId="789799BB" w14:textId="77777777" w:rsidTr="007505FF">
        <w:trPr>
          <w:trHeight w:val="288"/>
        </w:trPr>
        <w:tc>
          <w:tcPr>
            <w:tcW w:w="1795" w:type="dxa"/>
          </w:tcPr>
          <w:p w14:paraId="4A6E7A43" w14:textId="77777777" w:rsidR="006019EE" w:rsidRDefault="006019EE"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0B55477E" w14:textId="3F2BA744" w:rsidR="006019EE" w:rsidRDefault="006019EE"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sidR="00C6509D">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61A45682" w14:textId="71A2D09C" w:rsidR="006019EE" w:rsidRDefault="006019EE" w:rsidP="001D4837">
            <w:pPr>
              <w:spacing w:after="60"/>
              <w:rPr>
                <w:rFonts w:ascii="Helvetica" w:hAnsi="Helvetica" w:cs="Helvetica"/>
                <w:sz w:val="20"/>
                <w:szCs w:val="20"/>
              </w:rPr>
            </w:pPr>
            <w:r>
              <w:rPr>
                <w:rFonts w:ascii="Helvetica" w:hAnsi="Helvetica" w:cs="Helvetica"/>
                <w:sz w:val="20"/>
                <w:szCs w:val="20"/>
              </w:rPr>
              <w:t xml:space="preserve">File: </w:t>
            </w:r>
            <w:r w:rsidR="0022180A" w:rsidRPr="0022180A">
              <w:rPr>
                <w:rFonts w:ascii="Helvetica" w:hAnsi="Helvetica" w:cs="Helvetica"/>
                <w:sz w:val="20"/>
                <w:szCs w:val="20"/>
              </w:rPr>
              <w:t>3810_BP Legal Citations OIRPG 675.pdf</w:t>
            </w:r>
          </w:p>
        </w:tc>
      </w:tr>
    </w:tbl>
    <w:p w14:paraId="6AF19956" w14:textId="77777777" w:rsidR="006019EE" w:rsidRDefault="006019EE"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6019EE" w:rsidRPr="00351275" w14:paraId="449624ED" w14:textId="77777777" w:rsidTr="00826104">
        <w:trPr>
          <w:trHeight w:val="317"/>
          <w:tblHeader/>
        </w:trPr>
        <w:tc>
          <w:tcPr>
            <w:tcW w:w="9360" w:type="dxa"/>
            <w:gridSpan w:val="2"/>
            <w:shd w:val="clear" w:color="auto" w:fill="D9D9D9" w:themeFill="background1" w:themeFillShade="D9"/>
            <w:vAlign w:val="center"/>
          </w:tcPr>
          <w:p w14:paraId="51946291" w14:textId="77777777" w:rsidR="006019EE" w:rsidRPr="00351275" w:rsidRDefault="006019EE" w:rsidP="007505FF">
            <w:pPr>
              <w:rPr>
                <w:rFonts w:ascii="Helvetica" w:hAnsi="Helvetica" w:cs="Helvetica"/>
                <w:sz w:val="20"/>
                <w:szCs w:val="20"/>
              </w:rPr>
            </w:pPr>
            <w:r>
              <w:rPr>
                <w:rFonts w:ascii="Helvetica" w:hAnsi="Helvetica" w:cs="Helvetica"/>
                <w:sz w:val="20"/>
                <w:szCs w:val="20"/>
              </w:rPr>
              <w:t>Process notes</w:t>
            </w:r>
          </w:p>
        </w:tc>
      </w:tr>
      <w:tr w:rsidR="006019EE" w:rsidRPr="00201C66" w14:paraId="355D9483" w14:textId="77777777" w:rsidTr="007505FF">
        <w:trPr>
          <w:trHeight w:val="288"/>
        </w:trPr>
        <w:tc>
          <w:tcPr>
            <w:tcW w:w="9360" w:type="dxa"/>
            <w:gridSpan w:val="2"/>
            <w:tcMar>
              <w:top w:w="115" w:type="dxa"/>
              <w:left w:w="115" w:type="dxa"/>
              <w:bottom w:w="115" w:type="dxa"/>
              <w:right w:w="115" w:type="dxa"/>
            </w:tcMar>
          </w:tcPr>
          <w:p w14:paraId="4F13602E" w14:textId="77777777" w:rsidR="006019EE" w:rsidRPr="00201C66" w:rsidRDefault="006019EE" w:rsidP="001D4837">
            <w:pPr>
              <w:spacing w:after="120"/>
              <w:rPr>
                <w:rFonts w:ascii="Helvetica" w:hAnsi="Helvetica" w:cs="Helvetica"/>
                <w:i/>
                <w:iCs/>
                <w:sz w:val="20"/>
                <w:szCs w:val="20"/>
              </w:rPr>
            </w:pPr>
            <w:r w:rsidRPr="00890DA6">
              <w:rPr>
                <w:rFonts w:ascii="Helvetica" w:hAnsi="Helvetica" w:cs="Helvetica"/>
                <w:b/>
                <w:bCs/>
                <w:i/>
                <w:iCs/>
                <w:sz w:val="20"/>
                <w:szCs w:val="20"/>
              </w:rPr>
              <w:t xml:space="preserve">Standard </w:t>
            </w:r>
            <w:r>
              <w:rPr>
                <w:rFonts w:ascii="Helvetica" w:hAnsi="Helvetica" w:cs="Helvetica"/>
                <w:b/>
                <w:bCs/>
                <w:i/>
                <w:iCs/>
                <w:sz w:val="20"/>
                <w:szCs w:val="20"/>
              </w:rPr>
              <w:t>B</w:t>
            </w:r>
            <w:r w:rsidRPr="00890DA6">
              <w:rPr>
                <w:rFonts w:ascii="Helvetica" w:hAnsi="Helvetica" w:cs="Helvetica"/>
                <w:b/>
                <w:bCs/>
                <w:i/>
                <w:iCs/>
                <w:sz w:val="20"/>
                <w:szCs w:val="20"/>
              </w:rPr>
              <w:t>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 xml:space="preserve"> </w:t>
            </w:r>
            <w:r w:rsidRPr="00201C66">
              <w:rPr>
                <w:rFonts w:ascii="Helvetica" w:hAnsi="Helvetica" w:cs="Helvetica"/>
                <w:i/>
                <w:iCs/>
                <w:sz w:val="20"/>
                <w:szCs w:val="20"/>
              </w:rPr>
              <w:t>| Governing Board (Policy Liaison</w:t>
            </w:r>
            <w:r>
              <w:rPr>
                <w:rFonts w:ascii="Helvetica" w:hAnsi="Helvetica" w:cs="Helvetica"/>
                <w:i/>
                <w:iCs/>
                <w:sz w:val="20"/>
                <w:szCs w:val="20"/>
              </w:rPr>
              <w:t>;</w:t>
            </w:r>
            <w:r w:rsidRPr="00201C66">
              <w:rPr>
                <w:rFonts w:ascii="Helvetica" w:hAnsi="Helvetica" w:cs="Helvetica"/>
                <w:i/>
                <w:iCs/>
                <w:sz w:val="20"/>
                <w:szCs w:val="20"/>
              </w:rPr>
              <w:t xml:space="preserve">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adoption</w:t>
            </w:r>
            <w:r w:rsidRPr="00201C66">
              <w:rPr>
                <w:rFonts w:ascii="Helvetica" w:hAnsi="Helvetica" w:cs="Helvetica"/>
                <w:i/>
                <w:iCs/>
                <w:sz w:val="20"/>
                <w:szCs w:val="20"/>
              </w:rPr>
              <w:t>)</w:t>
            </w:r>
            <w:r>
              <w:rPr>
                <w:rFonts w:ascii="Helvetica" w:hAnsi="Helvetica" w:cs="Helvetica"/>
                <w:i/>
                <w:iCs/>
                <w:sz w:val="20"/>
                <w:szCs w:val="20"/>
              </w:rPr>
              <w:t>.</w:t>
            </w:r>
          </w:p>
        </w:tc>
      </w:tr>
      <w:tr w:rsidR="006019EE" w:rsidRPr="00800359" w14:paraId="15248130" w14:textId="77777777" w:rsidTr="007505FF">
        <w:trPr>
          <w:trHeight w:val="20"/>
        </w:trPr>
        <w:tc>
          <w:tcPr>
            <w:tcW w:w="1075" w:type="dxa"/>
            <w:shd w:val="clear" w:color="auto" w:fill="auto"/>
          </w:tcPr>
          <w:p w14:paraId="62172A39" w14:textId="77777777" w:rsidR="006019EE" w:rsidRDefault="006019EE"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2DBBB53C" w14:textId="77777777" w:rsidR="006019EE" w:rsidRPr="00800359" w:rsidRDefault="006019EE" w:rsidP="007505FF">
            <w:pPr>
              <w:rPr>
                <w:rFonts w:ascii="Helvetica" w:hAnsi="Helvetica" w:cs="Helvetica"/>
                <w:sz w:val="20"/>
                <w:szCs w:val="20"/>
              </w:rPr>
            </w:pPr>
            <w:r>
              <w:rPr>
                <w:rFonts w:ascii="Helvetica" w:hAnsi="Helvetica" w:cs="Helvetica"/>
                <w:sz w:val="20"/>
                <w:szCs w:val="20"/>
              </w:rPr>
              <w:t>Review Step</w:t>
            </w:r>
          </w:p>
        </w:tc>
      </w:tr>
      <w:tr w:rsidR="00C56A5A" w:rsidRPr="00800359" w14:paraId="79B8C28C" w14:textId="77777777" w:rsidTr="00980D7C">
        <w:trPr>
          <w:trHeight w:val="288"/>
        </w:trPr>
        <w:tc>
          <w:tcPr>
            <w:tcW w:w="1075" w:type="dxa"/>
            <w:shd w:val="clear" w:color="auto" w:fill="auto"/>
          </w:tcPr>
          <w:p w14:paraId="158DEC4E" w14:textId="6689E489" w:rsidR="00C56A5A" w:rsidRDefault="00C56A5A" w:rsidP="00980D7C">
            <w:pPr>
              <w:rPr>
                <w:rFonts w:ascii="Helvetica" w:hAnsi="Helvetica" w:cs="Helvetica"/>
                <w:sz w:val="20"/>
                <w:szCs w:val="20"/>
              </w:rPr>
            </w:pPr>
            <w:r>
              <w:rPr>
                <w:rFonts w:ascii="Helvetica" w:hAnsi="Helvetica" w:cs="Helvetica"/>
                <w:sz w:val="20"/>
                <w:szCs w:val="20"/>
              </w:rPr>
              <w:t>1</w:t>
            </w:r>
            <w:r w:rsidR="00B67ACE">
              <w:rPr>
                <w:rFonts w:ascii="Helvetica" w:hAnsi="Helvetica" w:cs="Helvetica"/>
                <w:sz w:val="20"/>
                <w:szCs w:val="20"/>
              </w:rPr>
              <w:t>2/</w:t>
            </w:r>
            <w:r w:rsidR="00420722">
              <w:rPr>
                <w:rFonts w:ascii="Helvetica" w:hAnsi="Helvetica" w:cs="Helvetica"/>
                <w:sz w:val="20"/>
                <w:szCs w:val="20"/>
              </w:rPr>
              <w:t>2</w:t>
            </w:r>
            <w:r>
              <w:rPr>
                <w:rFonts w:ascii="Helvetica" w:hAnsi="Helvetica" w:cs="Helvetica"/>
                <w:sz w:val="20"/>
                <w:szCs w:val="20"/>
              </w:rPr>
              <w:t>/2</w:t>
            </w:r>
            <w:r w:rsidR="00B67ACE">
              <w:rPr>
                <w:rFonts w:ascii="Helvetica" w:hAnsi="Helvetica" w:cs="Helvetica"/>
                <w:sz w:val="20"/>
                <w:szCs w:val="20"/>
              </w:rPr>
              <w:t>5</w:t>
            </w:r>
          </w:p>
        </w:tc>
        <w:tc>
          <w:tcPr>
            <w:tcW w:w="8285" w:type="dxa"/>
            <w:shd w:val="clear" w:color="auto" w:fill="auto"/>
            <w:tcMar>
              <w:left w:w="115" w:type="dxa"/>
              <w:bottom w:w="115" w:type="dxa"/>
              <w:right w:w="115" w:type="dxa"/>
            </w:tcMar>
          </w:tcPr>
          <w:p w14:paraId="00AF3625" w14:textId="77777777" w:rsidR="00C56A5A" w:rsidRDefault="00C56A5A" w:rsidP="00980D7C">
            <w:pPr>
              <w:rPr>
                <w:rFonts w:ascii="Helvetica" w:hAnsi="Helvetica" w:cs="Helvetica"/>
                <w:sz w:val="20"/>
                <w:szCs w:val="20"/>
              </w:rPr>
            </w:pPr>
            <w:r>
              <w:rPr>
                <w:rFonts w:ascii="Helvetica" w:hAnsi="Helvetica" w:cs="Helvetica"/>
                <w:sz w:val="20"/>
                <w:szCs w:val="20"/>
              </w:rPr>
              <w:t>Initial review | OIRPG</w:t>
            </w:r>
          </w:p>
          <w:p w14:paraId="5CBCD9B2" w14:textId="77777777" w:rsidR="00C56A5A" w:rsidRDefault="00C56A5A" w:rsidP="00980D7C">
            <w:pPr>
              <w:rPr>
                <w:rFonts w:ascii="Helvetica" w:hAnsi="Helvetica" w:cs="Helvetica"/>
                <w:sz w:val="20"/>
                <w:szCs w:val="20"/>
              </w:rPr>
            </w:pPr>
          </w:p>
          <w:p w14:paraId="53F85A9B" w14:textId="7845D9E1" w:rsidR="00C56A5A" w:rsidRPr="00E82EBE" w:rsidRDefault="00C56A5A" w:rsidP="00980D7C">
            <w:pPr>
              <w:rPr>
                <w:rFonts w:ascii="Helvetica" w:hAnsi="Helvetica" w:cs="Helvetica"/>
                <w:sz w:val="20"/>
                <w:szCs w:val="20"/>
              </w:rPr>
            </w:pPr>
            <w:r>
              <w:rPr>
                <w:rFonts w:ascii="Helvetica" w:hAnsi="Helvetica" w:cs="Helvetica"/>
                <w:sz w:val="20"/>
                <w:szCs w:val="20"/>
              </w:rPr>
              <w:t>Reviewed by Melissa Christian (Exec Dir), Trinity Kealoha (Rsch &amp; Policy Spec). Revisions: CCLC</w:t>
            </w:r>
            <w:r w:rsidR="00B67ACE">
              <w:rPr>
                <w:rFonts w:ascii="Helvetica" w:hAnsi="Helvetica" w:cs="Helvetica"/>
                <w:sz w:val="20"/>
                <w:szCs w:val="20"/>
              </w:rPr>
              <w:t>.</w:t>
            </w:r>
            <w:r w:rsidR="006F2CCB">
              <w:rPr>
                <w:rFonts w:ascii="Helvetica" w:hAnsi="Helvetica" w:cs="Helvetica"/>
                <w:sz w:val="20"/>
                <w:szCs w:val="20"/>
              </w:rPr>
              <w:t xml:space="preserve"> </w:t>
            </w:r>
            <w:r w:rsidR="003E0D70">
              <w:rPr>
                <w:rFonts w:ascii="Helvetica" w:hAnsi="Helvetica" w:cs="Helvetica"/>
                <w:sz w:val="20"/>
                <w:szCs w:val="20"/>
              </w:rPr>
              <w:t xml:space="preserve">12/1 </w:t>
            </w:r>
            <w:r w:rsidR="006F2CCB">
              <w:rPr>
                <w:rFonts w:ascii="Helvetica" w:hAnsi="Helvetica" w:cs="Helvetica"/>
                <w:sz w:val="20"/>
                <w:szCs w:val="20"/>
              </w:rPr>
              <w:t>Ryan Church requests revisions</w:t>
            </w:r>
            <w:r w:rsidR="003E0D70">
              <w:rPr>
                <w:rFonts w:ascii="Helvetica" w:hAnsi="Helvetica" w:cs="Helvetica"/>
                <w:sz w:val="20"/>
                <w:szCs w:val="20"/>
              </w:rPr>
              <w:t xml:space="preserve">. </w:t>
            </w:r>
            <w:r w:rsidR="00420722">
              <w:rPr>
                <w:rFonts w:ascii="Helvetica" w:hAnsi="Helvetica" w:cs="Helvetica"/>
                <w:sz w:val="20"/>
                <w:szCs w:val="20"/>
              </w:rPr>
              <w:t>12/2 Sent draft.</w:t>
            </w:r>
          </w:p>
        </w:tc>
      </w:tr>
      <w:tr w:rsidR="005E78EC" w:rsidRPr="00863AD1" w14:paraId="462FA3EA" w14:textId="77777777" w:rsidTr="00904C40">
        <w:trPr>
          <w:trHeight w:val="288"/>
        </w:trPr>
        <w:tc>
          <w:tcPr>
            <w:tcW w:w="1075" w:type="dxa"/>
            <w:shd w:val="clear" w:color="auto" w:fill="auto"/>
          </w:tcPr>
          <w:p w14:paraId="2AEBA9A3" w14:textId="729F69E2" w:rsidR="005E78EC" w:rsidRPr="001D4837" w:rsidRDefault="005E78EC" w:rsidP="00904C40">
            <w:pPr>
              <w:rPr>
                <w:rFonts w:ascii="Helvetica" w:hAnsi="Helvetica" w:cs="Helvetica"/>
                <w:sz w:val="20"/>
                <w:szCs w:val="20"/>
              </w:rPr>
            </w:pPr>
            <w:r>
              <w:rPr>
                <w:rFonts w:ascii="Helvetica" w:hAnsi="Helvetica" w:cs="Helvetica"/>
                <w:sz w:val="20"/>
                <w:szCs w:val="20"/>
              </w:rPr>
              <w:t>1</w:t>
            </w:r>
            <w:r w:rsidR="00EE750D">
              <w:rPr>
                <w:rFonts w:ascii="Helvetica" w:hAnsi="Helvetica" w:cs="Helvetica"/>
                <w:sz w:val="20"/>
                <w:szCs w:val="20"/>
              </w:rPr>
              <w:t>2</w:t>
            </w:r>
            <w:r>
              <w:rPr>
                <w:rFonts w:ascii="Helvetica" w:hAnsi="Helvetica" w:cs="Helvetica"/>
                <w:sz w:val="20"/>
                <w:szCs w:val="20"/>
              </w:rPr>
              <w:t>/</w:t>
            </w:r>
            <w:r w:rsidR="00EE750D">
              <w:rPr>
                <w:rFonts w:ascii="Helvetica" w:hAnsi="Helvetica" w:cs="Helvetica"/>
                <w:sz w:val="20"/>
                <w:szCs w:val="20"/>
              </w:rPr>
              <w:t>19</w:t>
            </w:r>
            <w:r>
              <w:rPr>
                <w:rFonts w:ascii="Helvetica" w:hAnsi="Helvetica" w:cs="Helvetica"/>
                <w:sz w:val="20"/>
                <w:szCs w:val="20"/>
              </w:rPr>
              <w:t>/2</w:t>
            </w:r>
            <w:r w:rsidR="00EE750D">
              <w:rPr>
                <w:rFonts w:ascii="Helvetica" w:hAnsi="Helvetica" w:cs="Helvetica"/>
                <w:sz w:val="20"/>
                <w:szCs w:val="20"/>
              </w:rPr>
              <w:t>5</w:t>
            </w:r>
          </w:p>
        </w:tc>
        <w:tc>
          <w:tcPr>
            <w:tcW w:w="8285" w:type="dxa"/>
            <w:shd w:val="clear" w:color="auto" w:fill="auto"/>
            <w:tcMar>
              <w:left w:w="115" w:type="dxa"/>
              <w:bottom w:w="115" w:type="dxa"/>
              <w:right w:w="115" w:type="dxa"/>
            </w:tcMar>
          </w:tcPr>
          <w:p w14:paraId="14A9A068" w14:textId="10495EC0" w:rsidR="00EE750D" w:rsidRDefault="00C8726F" w:rsidP="00904C40">
            <w:pPr>
              <w:rPr>
                <w:rFonts w:ascii="Helvetica" w:hAnsi="Helvetica" w:cs="Helvetica"/>
                <w:sz w:val="20"/>
                <w:szCs w:val="20"/>
              </w:rPr>
            </w:pPr>
            <w:r>
              <w:rPr>
                <w:rFonts w:ascii="Helvetica" w:hAnsi="Helvetica" w:cs="Helvetica"/>
                <w:sz w:val="20"/>
                <w:szCs w:val="20"/>
              </w:rPr>
              <w:t xml:space="preserve">Admin Review | </w:t>
            </w:r>
            <w:r w:rsidR="00D152EC">
              <w:rPr>
                <w:rFonts w:ascii="Helvetica" w:hAnsi="Helvetica" w:cs="Helvetica"/>
                <w:sz w:val="20"/>
                <w:szCs w:val="20"/>
              </w:rPr>
              <w:t>HR, Legal</w:t>
            </w:r>
          </w:p>
          <w:p w14:paraId="7D030951" w14:textId="77777777" w:rsidR="00EE750D" w:rsidRDefault="00EE750D" w:rsidP="00904C40">
            <w:pPr>
              <w:rPr>
                <w:rFonts w:ascii="Helvetica" w:hAnsi="Helvetica" w:cs="Helvetica"/>
                <w:sz w:val="20"/>
                <w:szCs w:val="20"/>
              </w:rPr>
            </w:pPr>
          </w:p>
          <w:p w14:paraId="36B8DB5A" w14:textId="6F2B2263" w:rsidR="00C8726F" w:rsidRDefault="00EE750D" w:rsidP="00744A40">
            <w:pPr>
              <w:rPr>
                <w:rFonts w:ascii="Helvetica" w:hAnsi="Helvetica" w:cs="Helvetica"/>
                <w:sz w:val="20"/>
                <w:szCs w:val="20"/>
              </w:rPr>
            </w:pPr>
            <w:r>
              <w:rPr>
                <w:rFonts w:ascii="Helvetica" w:hAnsi="Helvetica" w:cs="Helvetica"/>
                <w:sz w:val="20"/>
                <w:szCs w:val="20"/>
              </w:rPr>
              <w:lastRenderedPageBreak/>
              <w:t xml:space="preserve">This policy was revised by Ryan Church </w:t>
            </w:r>
            <w:r w:rsidR="0002768F">
              <w:rPr>
                <w:rFonts w:ascii="Helvetica" w:hAnsi="Helvetica" w:cs="Helvetica"/>
                <w:sz w:val="20"/>
                <w:szCs w:val="20"/>
              </w:rPr>
              <w:t xml:space="preserve">(Chief Legal Officer &amp; General Counsel) </w:t>
            </w:r>
            <w:r>
              <w:rPr>
                <w:rFonts w:ascii="Helvetica" w:hAnsi="Helvetica" w:cs="Helvetica"/>
                <w:sz w:val="20"/>
                <w:szCs w:val="20"/>
              </w:rPr>
              <w:t xml:space="preserve">with outside </w:t>
            </w:r>
            <w:r w:rsidR="00F42E6E">
              <w:rPr>
                <w:rFonts w:ascii="Helvetica" w:hAnsi="Helvetica" w:cs="Helvetica"/>
                <w:sz w:val="20"/>
                <w:szCs w:val="20"/>
              </w:rPr>
              <w:t xml:space="preserve">counsel and reviewed with </w:t>
            </w:r>
            <w:r w:rsidR="00966ABE">
              <w:rPr>
                <w:rFonts w:ascii="Helvetica" w:hAnsi="Helvetica" w:cs="Helvetica"/>
                <w:sz w:val="20"/>
                <w:szCs w:val="20"/>
              </w:rPr>
              <w:t xml:space="preserve">the </w:t>
            </w:r>
            <w:r w:rsidR="005E78EC">
              <w:rPr>
                <w:rFonts w:ascii="Helvetica" w:hAnsi="Helvetica" w:cs="Helvetica"/>
                <w:sz w:val="20"/>
                <w:szCs w:val="20"/>
              </w:rPr>
              <w:t xml:space="preserve">Executive </w:t>
            </w:r>
            <w:r w:rsidR="00F42E6E">
              <w:rPr>
                <w:rFonts w:ascii="Helvetica" w:hAnsi="Helvetica" w:cs="Helvetica"/>
                <w:sz w:val="20"/>
                <w:szCs w:val="20"/>
              </w:rPr>
              <w:t>Team.</w:t>
            </w:r>
            <w:r w:rsidR="00744A40">
              <w:rPr>
                <w:rFonts w:ascii="Helvetica" w:hAnsi="Helvetica" w:cs="Helvetica"/>
                <w:sz w:val="20"/>
                <w:szCs w:val="20"/>
              </w:rPr>
              <w:t xml:space="preserve"> </w:t>
            </w:r>
            <w:r w:rsidRPr="00405686">
              <w:rPr>
                <w:rFonts w:ascii="Helvetica" w:hAnsi="Helvetica" w:cs="Helvetica"/>
                <w:b/>
                <w:bCs/>
                <w:i/>
                <w:iCs/>
                <w:sz w:val="20"/>
                <w:szCs w:val="20"/>
              </w:rPr>
              <w:t>Executive Team recommends adopting the language as written.</w:t>
            </w:r>
            <w:r>
              <w:rPr>
                <w:rFonts w:ascii="Helvetica" w:hAnsi="Helvetica" w:cs="Helvetica"/>
                <w:sz w:val="20"/>
                <w:szCs w:val="20"/>
              </w:rPr>
              <w:t xml:space="preserve"> </w:t>
            </w:r>
          </w:p>
          <w:p w14:paraId="328027FC" w14:textId="77777777" w:rsidR="00C8726F" w:rsidRDefault="00C8726F" w:rsidP="00744A40">
            <w:pPr>
              <w:rPr>
                <w:rFonts w:ascii="Helvetica" w:hAnsi="Helvetica" w:cs="Helvetica"/>
                <w:sz w:val="20"/>
                <w:szCs w:val="20"/>
              </w:rPr>
            </w:pPr>
          </w:p>
          <w:p w14:paraId="2DD7ADB4" w14:textId="6CC3E6F5" w:rsidR="0031578E" w:rsidRPr="001D4837" w:rsidRDefault="00EE750D" w:rsidP="00744A40">
            <w:pPr>
              <w:rPr>
                <w:rFonts w:ascii="Helvetica" w:hAnsi="Helvetica" w:cs="Helvetica"/>
                <w:sz w:val="20"/>
                <w:szCs w:val="20"/>
              </w:rPr>
            </w:pPr>
            <w:r>
              <w:rPr>
                <w:rFonts w:ascii="Helvetica" w:hAnsi="Helvetica" w:cs="Helvetica"/>
                <w:sz w:val="20"/>
                <w:szCs w:val="20"/>
              </w:rPr>
              <w:t>OK to send to Cabinet for review.</w:t>
            </w:r>
          </w:p>
        </w:tc>
      </w:tr>
      <w:tr w:rsidR="006019EE" w:rsidRPr="00863AD1" w14:paraId="4DA78128" w14:textId="77777777" w:rsidTr="007505FF">
        <w:trPr>
          <w:trHeight w:val="288"/>
        </w:trPr>
        <w:tc>
          <w:tcPr>
            <w:tcW w:w="1075" w:type="dxa"/>
            <w:shd w:val="clear" w:color="auto" w:fill="auto"/>
          </w:tcPr>
          <w:p w14:paraId="04A880C5" w14:textId="18DC4FBA" w:rsidR="006019EE" w:rsidRPr="001D4837" w:rsidRDefault="00B742CF" w:rsidP="007505FF">
            <w:pPr>
              <w:rPr>
                <w:rFonts w:ascii="Helvetica" w:hAnsi="Helvetica" w:cs="Helvetica"/>
                <w:sz w:val="20"/>
                <w:szCs w:val="20"/>
              </w:rPr>
            </w:pPr>
            <w:r>
              <w:rPr>
                <w:rFonts w:ascii="Helvetica" w:hAnsi="Helvetica" w:cs="Helvetica"/>
                <w:sz w:val="20"/>
                <w:szCs w:val="20"/>
              </w:rPr>
              <w:lastRenderedPageBreak/>
              <w:t>N/A</w:t>
            </w:r>
          </w:p>
        </w:tc>
        <w:tc>
          <w:tcPr>
            <w:tcW w:w="8285" w:type="dxa"/>
            <w:shd w:val="clear" w:color="auto" w:fill="auto"/>
            <w:tcMar>
              <w:left w:w="115" w:type="dxa"/>
              <w:bottom w:w="115" w:type="dxa"/>
              <w:right w:w="115" w:type="dxa"/>
            </w:tcMar>
          </w:tcPr>
          <w:p w14:paraId="4F60BFB6" w14:textId="1F4390FD" w:rsidR="006019EE" w:rsidRPr="001D4837" w:rsidRDefault="006019EE" w:rsidP="007505FF">
            <w:pPr>
              <w:rPr>
                <w:rFonts w:ascii="Helvetica" w:hAnsi="Helvetica" w:cs="Helvetica"/>
                <w:sz w:val="20"/>
                <w:szCs w:val="20"/>
              </w:rPr>
            </w:pPr>
            <w:r>
              <w:rPr>
                <w:rFonts w:ascii="Helvetica" w:hAnsi="Helvetica" w:cs="Helvetica"/>
                <w:sz w:val="20"/>
                <w:szCs w:val="20"/>
              </w:rPr>
              <w:t>N/A – this BP is not designated 10+2</w:t>
            </w:r>
          </w:p>
        </w:tc>
      </w:tr>
      <w:tr w:rsidR="006019EE" w:rsidRPr="00863AD1" w14:paraId="5589AD85" w14:textId="77777777" w:rsidTr="007505FF">
        <w:trPr>
          <w:trHeight w:val="288"/>
        </w:trPr>
        <w:tc>
          <w:tcPr>
            <w:tcW w:w="1075" w:type="dxa"/>
            <w:shd w:val="clear" w:color="auto" w:fill="auto"/>
          </w:tcPr>
          <w:p w14:paraId="2E12C5C8" w14:textId="35A07CF3" w:rsidR="006019EE" w:rsidRPr="001D4837" w:rsidRDefault="006019EE" w:rsidP="007505FF">
            <w:pPr>
              <w:rPr>
                <w:rFonts w:ascii="Helvetica" w:hAnsi="Helvetica" w:cs="Helvetica"/>
                <w:sz w:val="20"/>
                <w:szCs w:val="20"/>
              </w:rPr>
            </w:pPr>
          </w:p>
        </w:tc>
        <w:tc>
          <w:tcPr>
            <w:tcW w:w="8285" w:type="dxa"/>
            <w:shd w:val="clear" w:color="auto" w:fill="auto"/>
            <w:tcMar>
              <w:left w:w="115" w:type="dxa"/>
              <w:bottom w:w="115" w:type="dxa"/>
              <w:right w:w="115" w:type="dxa"/>
            </w:tcMar>
          </w:tcPr>
          <w:p w14:paraId="318664C0" w14:textId="77777777" w:rsidR="00E06CE0" w:rsidRDefault="00E06CE0" w:rsidP="00E06CE0">
            <w:pPr>
              <w:rPr>
                <w:rFonts w:ascii="Helvetica" w:hAnsi="Helvetica" w:cs="Helvetica"/>
                <w:sz w:val="20"/>
                <w:szCs w:val="20"/>
              </w:rPr>
            </w:pPr>
            <w:r w:rsidRPr="00DF7204">
              <w:rPr>
                <w:rFonts w:ascii="Helvetica" w:hAnsi="Helvetica" w:cs="Helvetica"/>
                <w:sz w:val="20"/>
                <w:szCs w:val="20"/>
              </w:rPr>
              <w:t>Cabinet</w:t>
            </w:r>
            <w:r>
              <w:rPr>
                <w:rFonts w:ascii="Helvetica" w:hAnsi="Helvetica" w:cs="Helvetica"/>
                <w:sz w:val="20"/>
                <w:szCs w:val="20"/>
              </w:rPr>
              <w:t xml:space="preserve"> Review</w:t>
            </w:r>
          </w:p>
          <w:p w14:paraId="0BD3F624" w14:textId="77777777" w:rsidR="00E06CE0" w:rsidRDefault="00E06CE0" w:rsidP="00E06CE0">
            <w:pPr>
              <w:rPr>
                <w:rFonts w:ascii="Helvetica" w:hAnsi="Helvetica" w:cs="Helvetica"/>
                <w:sz w:val="20"/>
                <w:szCs w:val="20"/>
              </w:rPr>
            </w:pPr>
          </w:p>
          <w:p w14:paraId="5D967521" w14:textId="77777777" w:rsidR="00E06CE0" w:rsidRDefault="00E06CE0" w:rsidP="00E06CE0">
            <w:pPr>
              <w:rPr>
                <w:rFonts w:ascii="Helvetica" w:hAnsi="Helvetica" w:cs="Helvetica"/>
                <w:sz w:val="20"/>
                <w:szCs w:val="20"/>
              </w:rPr>
            </w:pPr>
            <w:r>
              <w:rPr>
                <w:rFonts w:ascii="Helvetica" w:hAnsi="Helvetica" w:cs="Helvetica"/>
                <w:sz w:val="20"/>
                <w:szCs w:val="20"/>
              </w:rPr>
              <w:t>Schedule:</w:t>
            </w:r>
          </w:p>
          <w:p w14:paraId="701859B6" w14:textId="2A2B8774" w:rsidR="00E06CE0" w:rsidRDefault="00B967B9" w:rsidP="00E06CE0">
            <w:pPr>
              <w:pStyle w:val="ListParagraph"/>
              <w:numPr>
                <w:ilvl w:val="0"/>
                <w:numId w:val="18"/>
              </w:numPr>
              <w:rPr>
                <w:rFonts w:ascii="Helvetica" w:hAnsi="Helvetica" w:cs="Helvetica"/>
                <w:sz w:val="20"/>
                <w:szCs w:val="20"/>
              </w:rPr>
            </w:pPr>
            <w:r>
              <w:rPr>
                <w:rFonts w:ascii="Helvetica" w:hAnsi="Helvetica" w:cs="Helvetica"/>
                <w:sz w:val="20"/>
                <w:szCs w:val="20"/>
              </w:rPr>
              <w:t>Jan 20</w:t>
            </w:r>
            <w:r w:rsidR="00E06CE0">
              <w:rPr>
                <w:rFonts w:ascii="Helvetica" w:hAnsi="Helvetica" w:cs="Helvetica"/>
                <w:sz w:val="20"/>
                <w:szCs w:val="20"/>
              </w:rPr>
              <w:t xml:space="preserve"> – Presented for 1</w:t>
            </w:r>
            <w:r w:rsidR="00E06CE0" w:rsidRPr="00343E5F">
              <w:rPr>
                <w:rFonts w:ascii="Helvetica" w:hAnsi="Helvetica" w:cs="Helvetica"/>
                <w:sz w:val="20"/>
                <w:szCs w:val="20"/>
                <w:vertAlign w:val="superscript"/>
              </w:rPr>
              <w:t>st</w:t>
            </w:r>
            <w:r w:rsidR="00E06CE0">
              <w:rPr>
                <w:rFonts w:ascii="Helvetica" w:hAnsi="Helvetica" w:cs="Helvetica"/>
                <w:sz w:val="20"/>
                <w:szCs w:val="20"/>
              </w:rPr>
              <w:t xml:space="preserve"> reading and information</w:t>
            </w:r>
          </w:p>
          <w:p w14:paraId="445B6FCC" w14:textId="2557F6F7" w:rsidR="00E06CE0" w:rsidRDefault="00D846CE" w:rsidP="00E06CE0">
            <w:pPr>
              <w:pStyle w:val="ListParagraph"/>
              <w:numPr>
                <w:ilvl w:val="0"/>
                <w:numId w:val="18"/>
              </w:numPr>
              <w:rPr>
                <w:rFonts w:ascii="Helvetica" w:hAnsi="Helvetica" w:cs="Helvetica"/>
                <w:sz w:val="20"/>
                <w:szCs w:val="20"/>
              </w:rPr>
            </w:pPr>
            <w:r>
              <w:rPr>
                <w:rFonts w:ascii="Helvetica" w:hAnsi="Helvetica" w:cs="Helvetica"/>
                <w:sz w:val="20"/>
                <w:szCs w:val="20"/>
              </w:rPr>
              <w:t>Jan 21</w:t>
            </w:r>
            <w:r w:rsidR="00E06CE0">
              <w:rPr>
                <w:rFonts w:ascii="Helvetica" w:hAnsi="Helvetica" w:cs="Helvetica"/>
                <w:sz w:val="20"/>
                <w:szCs w:val="20"/>
              </w:rPr>
              <w:t xml:space="preserve"> to </w:t>
            </w:r>
            <w:r>
              <w:rPr>
                <w:rFonts w:ascii="Helvetica" w:hAnsi="Helvetica" w:cs="Helvetica"/>
                <w:sz w:val="20"/>
                <w:szCs w:val="20"/>
              </w:rPr>
              <w:t>Feb 10</w:t>
            </w:r>
            <w:r w:rsidR="00E06CE0">
              <w:rPr>
                <w:rFonts w:ascii="Helvetica" w:hAnsi="Helvetica" w:cs="Helvetica"/>
                <w:sz w:val="20"/>
                <w:szCs w:val="20"/>
              </w:rPr>
              <w:t xml:space="preserve"> – Sunshine</w:t>
            </w:r>
          </w:p>
          <w:p w14:paraId="6A9EB60D" w14:textId="696B1DFF" w:rsidR="006019EE" w:rsidRDefault="00D846CE" w:rsidP="00E06CE0">
            <w:pPr>
              <w:pStyle w:val="ListParagraph"/>
              <w:numPr>
                <w:ilvl w:val="0"/>
                <w:numId w:val="18"/>
              </w:numPr>
              <w:rPr>
                <w:rFonts w:ascii="Helvetica" w:hAnsi="Helvetica" w:cs="Helvetica"/>
                <w:sz w:val="20"/>
                <w:szCs w:val="20"/>
              </w:rPr>
            </w:pPr>
            <w:r>
              <w:rPr>
                <w:rFonts w:ascii="Helvetica" w:hAnsi="Helvetica" w:cs="Helvetica"/>
                <w:sz w:val="20"/>
                <w:szCs w:val="20"/>
              </w:rPr>
              <w:t>Feb 17</w:t>
            </w:r>
            <w:r w:rsidR="00E06CE0">
              <w:rPr>
                <w:rFonts w:ascii="Helvetica" w:hAnsi="Helvetica" w:cs="Helvetica"/>
                <w:sz w:val="20"/>
                <w:szCs w:val="20"/>
              </w:rPr>
              <w:t xml:space="preserve"> – 2</w:t>
            </w:r>
            <w:r w:rsidR="00E06CE0" w:rsidRPr="00C83E30">
              <w:rPr>
                <w:rFonts w:ascii="Helvetica" w:hAnsi="Helvetica" w:cs="Helvetica"/>
                <w:sz w:val="20"/>
                <w:szCs w:val="20"/>
                <w:vertAlign w:val="superscript"/>
              </w:rPr>
              <w:t>nd</w:t>
            </w:r>
            <w:r w:rsidR="00E06CE0">
              <w:rPr>
                <w:rFonts w:ascii="Helvetica" w:hAnsi="Helvetica" w:cs="Helvetica"/>
                <w:sz w:val="20"/>
                <w:szCs w:val="20"/>
              </w:rPr>
              <w:t xml:space="preserve"> reading and approval</w:t>
            </w:r>
          </w:p>
          <w:p w14:paraId="213A52DD" w14:textId="02DCC5D9" w:rsidR="00E06CE0" w:rsidRPr="001D4837" w:rsidRDefault="00E06CE0" w:rsidP="00E06CE0">
            <w:pPr>
              <w:pStyle w:val="ListParagraph"/>
              <w:rPr>
                <w:rFonts w:ascii="Helvetica" w:hAnsi="Helvetica" w:cs="Helvetica"/>
                <w:sz w:val="20"/>
                <w:szCs w:val="20"/>
              </w:rPr>
            </w:pPr>
          </w:p>
        </w:tc>
      </w:tr>
      <w:tr w:rsidR="006019EE" w:rsidRPr="00863AD1" w14:paraId="16ECDE78" w14:textId="77777777" w:rsidTr="007505FF">
        <w:trPr>
          <w:trHeight w:val="288"/>
        </w:trPr>
        <w:tc>
          <w:tcPr>
            <w:tcW w:w="1075" w:type="dxa"/>
            <w:shd w:val="clear" w:color="auto" w:fill="auto"/>
          </w:tcPr>
          <w:p w14:paraId="1DD29ADD" w14:textId="77777777" w:rsidR="006019EE" w:rsidRPr="001D4837" w:rsidRDefault="006019EE" w:rsidP="007505FF">
            <w:pPr>
              <w:rPr>
                <w:rFonts w:ascii="Helvetica" w:hAnsi="Helvetica" w:cs="Helvetica"/>
                <w:sz w:val="20"/>
                <w:szCs w:val="20"/>
              </w:rPr>
            </w:pPr>
            <w:r w:rsidRPr="001D4837">
              <w:rPr>
                <w:rFonts w:ascii="Helvetica" w:hAnsi="Helvetica" w:cs="Helvetica"/>
                <w:sz w:val="20"/>
                <w:szCs w:val="20"/>
              </w:rPr>
              <w:t>TBD</w:t>
            </w:r>
          </w:p>
        </w:tc>
        <w:tc>
          <w:tcPr>
            <w:tcW w:w="8285" w:type="dxa"/>
            <w:shd w:val="clear" w:color="auto" w:fill="auto"/>
            <w:tcMar>
              <w:left w:w="115" w:type="dxa"/>
              <w:bottom w:w="115" w:type="dxa"/>
              <w:right w:w="115" w:type="dxa"/>
            </w:tcMar>
          </w:tcPr>
          <w:p w14:paraId="338BD811" w14:textId="77777777" w:rsidR="006019EE" w:rsidRPr="001D4837" w:rsidRDefault="006019EE" w:rsidP="007505FF">
            <w:pPr>
              <w:rPr>
                <w:rFonts w:ascii="Helvetica" w:hAnsi="Helvetica" w:cs="Helvetica"/>
                <w:sz w:val="20"/>
                <w:szCs w:val="20"/>
              </w:rPr>
            </w:pPr>
            <w:r w:rsidRPr="001D4837">
              <w:rPr>
                <w:rFonts w:ascii="Helvetica" w:hAnsi="Helvetica" w:cs="Helvetica"/>
                <w:sz w:val="20"/>
                <w:szCs w:val="20"/>
              </w:rPr>
              <w:t>Board</w:t>
            </w:r>
          </w:p>
        </w:tc>
      </w:tr>
    </w:tbl>
    <w:p w14:paraId="181F505A" w14:textId="77777777" w:rsidR="006019EE" w:rsidRDefault="006019EE" w:rsidP="00865F2A">
      <w:pPr>
        <w:tabs>
          <w:tab w:val="right" w:pos="8550"/>
        </w:tabs>
        <w:rPr>
          <w:rFonts w:ascii="Helvetica" w:hAnsi="Helvetica" w:cs="Helvetica"/>
          <w:sz w:val="20"/>
          <w:szCs w:val="20"/>
        </w:rPr>
      </w:pPr>
    </w:p>
    <w:p w14:paraId="045A4D5D" w14:textId="77777777" w:rsidR="006019EE" w:rsidRDefault="006019EE"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6019EE" w:rsidRPr="00351275" w14:paraId="6F4E382D" w14:textId="77777777" w:rsidTr="007505FF">
        <w:trPr>
          <w:trHeight w:val="317"/>
        </w:trPr>
        <w:tc>
          <w:tcPr>
            <w:tcW w:w="9360" w:type="dxa"/>
            <w:shd w:val="clear" w:color="auto" w:fill="D9D9D9" w:themeFill="background1" w:themeFillShade="D9"/>
            <w:vAlign w:val="center"/>
          </w:tcPr>
          <w:p w14:paraId="175692E6" w14:textId="77777777" w:rsidR="006019EE" w:rsidRPr="00351275" w:rsidRDefault="006019EE" w:rsidP="007505FF">
            <w:pPr>
              <w:rPr>
                <w:rFonts w:ascii="Helvetica" w:hAnsi="Helvetica" w:cs="Helvetica"/>
                <w:sz w:val="20"/>
                <w:szCs w:val="20"/>
              </w:rPr>
            </w:pPr>
            <w:r>
              <w:rPr>
                <w:rFonts w:ascii="Helvetica" w:hAnsi="Helvetica" w:cs="Helvetica"/>
                <w:sz w:val="20"/>
                <w:szCs w:val="20"/>
              </w:rPr>
              <w:t>Legal citations</w:t>
            </w:r>
          </w:p>
        </w:tc>
      </w:tr>
      <w:tr w:rsidR="006019EE" w:rsidRPr="00351275" w14:paraId="47E87790" w14:textId="77777777" w:rsidTr="007505FF">
        <w:trPr>
          <w:trHeight w:val="317"/>
        </w:trPr>
        <w:tc>
          <w:tcPr>
            <w:tcW w:w="9360" w:type="dxa"/>
            <w:shd w:val="clear" w:color="auto" w:fill="auto"/>
            <w:vAlign w:val="center"/>
          </w:tcPr>
          <w:p w14:paraId="26CE0026" w14:textId="5110B305" w:rsidR="006019EE" w:rsidRDefault="006019EE" w:rsidP="007505FF">
            <w:pPr>
              <w:rPr>
                <w:rFonts w:ascii="Helvetica" w:hAnsi="Helvetica" w:cs="Helvetica"/>
                <w:sz w:val="20"/>
                <w:szCs w:val="20"/>
              </w:rPr>
            </w:pPr>
            <w:r>
              <w:rPr>
                <w:rFonts w:ascii="Helvetica" w:hAnsi="Helvetica" w:cs="Helvetica"/>
                <w:sz w:val="20"/>
                <w:szCs w:val="20"/>
              </w:rPr>
              <w:t xml:space="preserve">EDC </w:t>
            </w:r>
            <w:hyperlink r:id="rId11" w:history="1">
              <w:r w:rsidR="00B742CF" w:rsidRPr="00457716">
                <w:rPr>
                  <w:rStyle w:val="Hyperlink"/>
                  <w:rFonts w:ascii="Helvetica" w:hAnsi="Helvetica" w:cs="Helvetica"/>
                  <w:sz w:val="20"/>
                  <w:szCs w:val="20"/>
                </w:rPr>
                <w:t>72502</w:t>
              </w:r>
            </w:hyperlink>
            <w:r w:rsidR="00B742CF">
              <w:rPr>
                <w:rFonts w:ascii="Helvetica" w:hAnsi="Helvetica" w:cs="Helvetica"/>
                <w:sz w:val="20"/>
                <w:szCs w:val="20"/>
              </w:rPr>
              <w:t xml:space="preserve"> | GOV </w:t>
            </w:r>
            <w:hyperlink r:id="rId12" w:history="1">
              <w:r w:rsidR="00B742CF" w:rsidRPr="00457716">
                <w:rPr>
                  <w:rStyle w:val="Hyperlink"/>
                  <w:rFonts w:ascii="Helvetica" w:hAnsi="Helvetica" w:cs="Helvetica"/>
                  <w:sz w:val="20"/>
                  <w:szCs w:val="20"/>
                </w:rPr>
                <w:t>900</w:t>
              </w:r>
            </w:hyperlink>
            <w:r w:rsidR="00B742CF">
              <w:rPr>
                <w:rFonts w:ascii="Helvetica" w:hAnsi="Helvetica" w:cs="Helvetica"/>
                <w:sz w:val="20"/>
                <w:szCs w:val="20"/>
              </w:rPr>
              <w:t xml:space="preserve"> et seq., </w:t>
            </w:r>
            <w:hyperlink r:id="rId13" w:history="1">
              <w:r w:rsidR="00B742CF" w:rsidRPr="00457716">
                <w:rPr>
                  <w:rStyle w:val="Hyperlink"/>
                  <w:rFonts w:ascii="Helvetica" w:hAnsi="Helvetica" w:cs="Helvetica"/>
                  <w:sz w:val="20"/>
                  <w:szCs w:val="20"/>
                </w:rPr>
                <w:t>910</w:t>
              </w:r>
            </w:hyperlink>
            <w:r w:rsidR="00B742CF">
              <w:rPr>
                <w:rFonts w:ascii="Helvetica" w:hAnsi="Helvetica" w:cs="Helvetica"/>
                <w:sz w:val="20"/>
                <w:szCs w:val="20"/>
              </w:rPr>
              <w:t xml:space="preserve"> </w:t>
            </w:r>
            <w:r w:rsidR="008D1686">
              <w:rPr>
                <w:rFonts w:ascii="Helvetica" w:hAnsi="Helvetica" w:cs="Helvetica"/>
                <w:sz w:val="20"/>
                <w:szCs w:val="20"/>
              </w:rPr>
              <w:t xml:space="preserve">et seq. </w:t>
            </w:r>
            <w:r w:rsidR="00B742CF">
              <w:rPr>
                <w:rFonts w:ascii="Helvetica" w:hAnsi="Helvetica" w:cs="Helvetica"/>
                <w:sz w:val="20"/>
                <w:szCs w:val="20"/>
              </w:rPr>
              <w:t xml:space="preserve">and </w:t>
            </w:r>
            <w:hyperlink r:id="rId14" w:history="1">
              <w:r w:rsidR="00B742CF" w:rsidRPr="00457716">
                <w:rPr>
                  <w:rStyle w:val="Hyperlink"/>
                  <w:rFonts w:ascii="Helvetica" w:hAnsi="Helvetica" w:cs="Helvetica"/>
                  <w:sz w:val="20"/>
                  <w:szCs w:val="20"/>
                </w:rPr>
                <w:t>935</w:t>
              </w:r>
            </w:hyperlink>
          </w:p>
        </w:tc>
      </w:tr>
    </w:tbl>
    <w:p w14:paraId="5F016204" w14:textId="48830687" w:rsidR="00DC0569" w:rsidRDefault="00C526A5" w:rsidP="00DC0569">
      <w:pPr>
        <w:pStyle w:val="Heading1"/>
      </w:pPr>
      <w:r>
        <w:t xml:space="preserve">California Education </w:t>
      </w:r>
      <w:r w:rsidR="00DC0569">
        <w:t>Code</w:t>
      </w:r>
    </w:p>
    <w:p w14:paraId="531A1E9A" w14:textId="64E3E5C0" w:rsidR="00DC0569" w:rsidRPr="00F42D0A" w:rsidRDefault="00DC0569" w:rsidP="00DC0569">
      <w:pPr>
        <w:pStyle w:val="Heading2"/>
        <w:rPr>
          <w:color w:val="FF0000"/>
        </w:rPr>
      </w:pPr>
      <w:r w:rsidRPr="00F42D0A">
        <w:rPr>
          <w:color w:val="FF0000"/>
        </w:rPr>
        <w:t>Section</w:t>
      </w:r>
      <w:r w:rsidR="00C526A5">
        <w:rPr>
          <w:color w:val="FF0000"/>
        </w:rPr>
        <w:t xml:space="preserve"> 72502</w:t>
      </w:r>
    </w:p>
    <w:p w14:paraId="006B6A07" w14:textId="77777777" w:rsidR="00C526A5" w:rsidRPr="00C526A5" w:rsidRDefault="00C526A5" w:rsidP="00C526A5">
      <w:pPr>
        <w:tabs>
          <w:tab w:val="right" w:pos="8550"/>
        </w:tabs>
        <w:rPr>
          <w:rFonts w:ascii="Helvetica" w:hAnsi="Helvetica" w:cs="Helvetica"/>
          <w:sz w:val="20"/>
          <w:szCs w:val="20"/>
        </w:rPr>
      </w:pPr>
      <w:r w:rsidRPr="00C526A5">
        <w:rPr>
          <w:rFonts w:ascii="Helvetica" w:hAnsi="Helvetica" w:cs="Helvetica"/>
          <w:sz w:val="20"/>
          <w:szCs w:val="20"/>
        </w:rPr>
        <w:t>72502.  All claims for money or damages against a district are governed by Part 3 (commencing with Section 900) and Part 4 (commencing with Section 940) of Division 3.6 of Title 1 of the Government Code except as provided therein, or by other statutes or regulations expressly applicable thereto.</w:t>
      </w:r>
    </w:p>
    <w:p w14:paraId="33CF2E17" w14:textId="77777777" w:rsidR="00C526A5" w:rsidRPr="00C526A5" w:rsidRDefault="00C526A5" w:rsidP="00C526A5">
      <w:pPr>
        <w:tabs>
          <w:tab w:val="right" w:pos="8550"/>
        </w:tabs>
        <w:rPr>
          <w:rFonts w:ascii="Helvetica" w:hAnsi="Helvetica" w:cs="Helvetica"/>
          <w:sz w:val="20"/>
          <w:szCs w:val="20"/>
        </w:rPr>
      </w:pPr>
    </w:p>
    <w:p w14:paraId="2C14CA0C" w14:textId="2E27EDE4" w:rsidR="00DC0569" w:rsidRDefault="00C526A5" w:rsidP="00C526A5">
      <w:pPr>
        <w:tabs>
          <w:tab w:val="right" w:pos="8550"/>
        </w:tabs>
        <w:rPr>
          <w:rFonts w:ascii="Helvetica" w:hAnsi="Helvetica" w:cs="Helvetica"/>
          <w:sz w:val="20"/>
          <w:szCs w:val="20"/>
        </w:rPr>
      </w:pPr>
      <w:r w:rsidRPr="00C526A5">
        <w:rPr>
          <w:rFonts w:ascii="Helvetica" w:hAnsi="Helvetica" w:cs="Helvetica"/>
          <w:sz w:val="20"/>
          <w:szCs w:val="20"/>
        </w:rPr>
        <w:t>(Enacted by Stats. 1976, Ch. 1010.)</w:t>
      </w:r>
    </w:p>
    <w:p w14:paraId="48118F96" w14:textId="77777777" w:rsidR="00C526A5" w:rsidRDefault="00C526A5" w:rsidP="00C526A5">
      <w:pPr>
        <w:tabs>
          <w:tab w:val="right" w:pos="8550"/>
        </w:tabs>
        <w:rPr>
          <w:rFonts w:ascii="Helvetica" w:hAnsi="Helvetica" w:cs="Helvetica"/>
          <w:sz w:val="20"/>
          <w:szCs w:val="20"/>
        </w:rPr>
      </w:pPr>
    </w:p>
    <w:p w14:paraId="1D098D23" w14:textId="1AE65720" w:rsidR="00C526A5" w:rsidRDefault="00C526A5" w:rsidP="00C526A5">
      <w:pPr>
        <w:pStyle w:val="Heading1"/>
      </w:pPr>
      <w:r>
        <w:t>California Government Code</w:t>
      </w:r>
    </w:p>
    <w:p w14:paraId="180F9000" w14:textId="0C3A8FDF" w:rsidR="00C5062E" w:rsidRPr="00F42D0A" w:rsidRDefault="00C5062E" w:rsidP="00C5062E">
      <w:pPr>
        <w:pStyle w:val="Heading2"/>
        <w:rPr>
          <w:color w:val="FF0000"/>
        </w:rPr>
      </w:pPr>
      <w:r w:rsidRPr="00F42D0A">
        <w:rPr>
          <w:color w:val="FF0000"/>
        </w:rPr>
        <w:t>Section</w:t>
      </w:r>
      <w:r>
        <w:rPr>
          <w:color w:val="FF0000"/>
        </w:rPr>
        <w:t>s 900 et seq.</w:t>
      </w:r>
    </w:p>
    <w:p w14:paraId="3A19CEA3" w14:textId="77777777" w:rsidR="00925442" w:rsidRPr="00925442" w:rsidRDefault="00925442" w:rsidP="00925442">
      <w:pPr>
        <w:tabs>
          <w:tab w:val="right" w:pos="8550"/>
        </w:tabs>
        <w:rPr>
          <w:rFonts w:ascii="Helvetica" w:hAnsi="Helvetica" w:cs="Helvetica"/>
          <w:sz w:val="20"/>
          <w:szCs w:val="20"/>
        </w:rPr>
      </w:pPr>
      <w:r w:rsidRPr="00925442">
        <w:rPr>
          <w:rFonts w:ascii="Helvetica" w:hAnsi="Helvetica" w:cs="Helvetica"/>
          <w:sz w:val="20"/>
          <w:szCs w:val="20"/>
        </w:rPr>
        <w:t>TITLE 1. GENERAL</w:t>
      </w:r>
    </w:p>
    <w:p w14:paraId="0B190574" w14:textId="77777777" w:rsidR="00925442" w:rsidRPr="00925442" w:rsidRDefault="00925442" w:rsidP="00925442">
      <w:pPr>
        <w:tabs>
          <w:tab w:val="right" w:pos="8550"/>
        </w:tabs>
        <w:rPr>
          <w:rFonts w:ascii="Helvetica" w:hAnsi="Helvetica" w:cs="Helvetica"/>
          <w:sz w:val="20"/>
          <w:szCs w:val="20"/>
        </w:rPr>
      </w:pPr>
      <w:r w:rsidRPr="00925442">
        <w:rPr>
          <w:rFonts w:ascii="Helvetica" w:hAnsi="Helvetica" w:cs="Helvetica"/>
          <w:sz w:val="20"/>
          <w:szCs w:val="20"/>
        </w:rPr>
        <w:t>DIVISION 3.6. CLAIMS AND ACTIONS AGAINST PUBLIC ENTITIES AND PUBLIC EMPLOYEES</w:t>
      </w:r>
    </w:p>
    <w:p w14:paraId="59F2FC7F" w14:textId="77777777" w:rsidR="00925442" w:rsidRPr="00925442" w:rsidRDefault="00925442" w:rsidP="00925442">
      <w:pPr>
        <w:tabs>
          <w:tab w:val="right" w:pos="8550"/>
        </w:tabs>
        <w:rPr>
          <w:rFonts w:ascii="Helvetica" w:hAnsi="Helvetica" w:cs="Helvetica"/>
          <w:sz w:val="20"/>
          <w:szCs w:val="20"/>
        </w:rPr>
      </w:pPr>
      <w:r w:rsidRPr="00925442">
        <w:rPr>
          <w:rFonts w:ascii="Helvetica" w:hAnsi="Helvetica" w:cs="Helvetica"/>
          <w:sz w:val="20"/>
          <w:szCs w:val="20"/>
        </w:rPr>
        <w:t>PART 3. CLAIMS AGAINST PUBLIC ENTITIES</w:t>
      </w:r>
    </w:p>
    <w:p w14:paraId="59CD674E" w14:textId="77777777" w:rsidR="00925442" w:rsidRPr="00925442" w:rsidRDefault="00925442" w:rsidP="00925442">
      <w:pPr>
        <w:tabs>
          <w:tab w:val="right" w:pos="8550"/>
        </w:tabs>
        <w:rPr>
          <w:rFonts w:ascii="Helvetica" w:hAnsi="Helvetica" w:cs="Helvetica"/>
          <w:sz w:val="20"/>
          <w:szCs w:val="20"/>
        </w:rPr>
      </w:pPr>
      <w:r w:rsidRPr="00925442">
        <w:rPr>
          <w:rFonts w:ascii="Helvetica" w:hAnsi="Helvetica" w:cs="Helvetica"/>
          <w:sz w:val="20"/>
          <w:szCs w:val="20"/>
        </w:rPr>
        <w:t>CHAPTER 1. General</w:t>
      </w:r>
    </w:p>
    <w:p w14:paraId="38010D01" w14:textId="77777777" w:rsidR="00925442" w:rsidRPr="00925442" w:rsidRDefault="00925442" w:rsidP="00925442">
      <w:pPr>
        <w:tabs>
          <w:tab w:val="right" w:pos="8550"/>
        </w:tabs>
        <w:rPr>
          <w:rFonts w:ascii="Helvetica" w:hAnsi="Helvetica" w:cs="Helvetica"/>
          <w:sz w:val="20"/>
          <w:szCs w:val="20"/>
        </w:rPr>
      </w:pPr>
      <w:r w:rsidRPr="00925442">
        <w:rPr>
          <w:rFonts w:ascii="Helvetica" w:hAnsi="Helvetica" w:cs="Helvetica"/>
          <w:sz w:val="20"/>
          <w:szCs w:val="20"/>
        </w:rPr>
        <w:t>ARTICLE 1. Definitions</w:t>
      </w:r>
    </w:p>
    <w:p w14:paraId="0FABE669" w14:textId="1B5CA7E5" w:rsidR="00C5062E" w:rsidRDefault="00925442" w:rsidP="00925442">
      <w:pPr>
        <w:tabs>
          <w:tab w:val="right" w:pos="8550"/>
        </w:tabs>
        <w:rPr>
          <w:rFonts w:ascii="Helvetica" w:hAnsi="Helvetica" w:cs="Helvetica"/>
          <w:sz w:val="20"/>
          <w:szCs w:val="20"/>
        </w:rPr>
      </w:pPr>
      <w:r w:rsidRPr="00925442">
        <w:rPr>
          <w:rFonts w:ascii="Helvetica" w:hAnsi="Helvetica" w:cs="Helvetica"/>
          <w:sz w:val="20"/>
          <w:szCs w:val="20"/>
        </w:rPr>
        <w:t>[Sections: 900, 900.2, 900.3, 900.4, 900.6, 901]</w:t>
      </w:r>
    </w:p>
    <w:p w14:paraId="50B2FBD2" w14:textId="77777777" w:rsidR="00C5062E" w:rsidRDefault="00C5062E" w:rsidP="00C5062E">
      <w:pPr>
        <w:tabs>
          <w:tab w:val="right" w:pos="8550"/>
        </w:tabs>
        <w:rPr>
          <w:rFonts w:ascii="Helvetica" w:hAnsi="Helvetica" w:cs="Helvetica"/>
          <w:sz w:val="20"/>
          <w:szCs w:val="20"/>
        </w:rPr>
      </w:pPr>
    </w:p>
    <w:p w14:paraId="12783695" w14:textId="7E232086" w:rsidR="00C526A5" w:rsidRPr="00F42D0A" w:rsidRDefault="00C526A5" w:rsidP="00C526A5">
      <w:pPr>
        <w:pStyle w:val="Heading2"/>
        <w:rPr>
          <w:color w:val="FF0000"/>
        </w:rPr>
      </w:pPr>
      <w:r w:rsidRPr="00F42D0A">
        <w:rPr>
          <w:color w:val="FF0000"/>
        </w:rPr>
        <w:t>Section</w:t>
      </w:r>
      <w:r w:rsidR="007373C5">
        <w:rPr>
          <w:color w:val="FF0000"/>
        </w:rPr>
        <w:t xml:space="preserve"> 900</w:t>
      </w:r>
    </w:p>
    <w:p w14:paraId="01A0EC5D" w14:textId="77777777" w:rsidR="00AA0153" w:rsidRPr="00AA0153" w:rsidRDefault="00AA0153" w:rsidP="00AA0153">
      <w:pPr>
        <w:tabs>
          <w:tab w:val="right" w:pos="8550"/>
        </w:tabs>
        <w:rPr>
          <w:rFonts w:ascii="Helvetica" w:hAnsi="Helvetica" w:cs="Helvetica"/>
          <w:sz w:val="20"/>
          <w:szCs w:val="20"/>
        </w:rPr>
      </w:pPr>
      <w:r w:rsidRPr="00AA0153">
        <w:rPr>
          <w:rFonts w:ascii="Helvetica" w:hAnsi="Helvetica" w:cs="Helvetica"/>
          <w:sz w:val="20"/>
          <w:szCs w:val="20"/>
        </w:rPr>
        <w:t>900.  Unless the provision or context otherwise requires, the definitions contained in this article govern the construction of this part.</w:t>
      </w:r>
    </w:p>
    <w:p w14:paraId="15985C31" w14:textId="77777777" w:rsidR="00AA0153" w:rsidRPr="00AA0153" w:rsidRDefault="00AA0153" w:rsidP="00AA0153">
      <w:pPr>
        <w:tabs>
          <w:tab w:val="right" w:pos="8550"/>
        </w:tabs>
        <w:rPr>
          <w:rFonts w:ascii="Helvetica" w:hAnsi="Helvetica" w:cs="Helvetica"/>
          <w:sz w:val="20"/>
          <w:szCs w:val="20"/>
        </w:rPr>
      </w:pPr>
    </w:p>
    <w:p w14:paraId="13F028CB" w14:textId="11158452" w:rsidR="00C526A5" w:rsidRDefault="00AA0153" w:rsidP="00AA0153">
      <w:pPr>
        <w:tabs>
          <w:tab w:val="right" w:pos="8550"/>
        </w:tabs>
        <w:rPr>
          <w:rFonts w:ascii="Helvetica" w:hAnsi="Helvetica" w:cs="Helvetica"/>
          <w:sz w:val="20"/>
          <w:szCs w:val="20"/>
        </w:rPr>
      </w:pPr>
      <w:r w:rsidRPr="00AA0153">
        <w:rPr>
          <w:rFonts w:ascii="Helvetica" w:hAnsi="Helvetica" w:cs="Helvetica"/>
          <w:sz w:val="20"/>
          <w:szCs w:val="20"/>
        </w:rPr>
        <w:t>(Added by Stats. 1963, Ch. 1715.)</w:t>
      </w:r>
    </w:p>
    <w:p w14:paraId="7F59A738" w14:textId="77777777" w:rsidR="00C526A5" w:rsidRDefault="00C526A5" w:rsidP="00C526A5">
      <w:pPr>
        <w:tabs>
          <w:tab w:val="right" w:pos="8550"/>
        </w:tabs>
        <w:rPr>
          <w:rFonts w:ascii="Helvetica" w:hAnsi="Helvetica" w:cs="Helvetica"/>
          <w:sz w:val="20"/>
          <w:szCs w:val="20"/>
        </w:rPr>
      </w:pPr>
    </w:p>
    <w:p w14:paraId="4975EB4A" w14:textId="772CD1B4" w:rsidR="00AA0153" w:rsidRPr="00F42D0A" w:rsidRDefault="00AA0153" w:rsidP="00AA0153">
      <w:pPr>
        <w:pStyle w:val="Heading2"/>
        <w:rPr>
          <w:color w:val="FF0000"/>
        </w:rPr>
      </w:pPr>
      <w:r w:rsidRPr="00AA0153">
        <w:rPr>
          <w:color w:val="FF0000"/>
        </w:rPr>
        <w:t>Section 900.2</w:t>
      </w:r>
    </w:p>
    <w:p w14:paraId="75D0AA4B" w14:textId="77777777" w:rsidR="00C5062E" w:rsidRPr="00C5062E" w:rsidRDefault="00C5062E" w:rsidP="00C5062E">
      <w:pPr>
        <w:tabs>
          <w:tab w:val="right" w:pos="8550"/>
        </w:tabs>
        <w:rPr>
          <w:rFonts w:ascii="Helvetica" w:hAnsi="Helvetica" w:cs="Helvetica"/>
          <w:sz w:val="20"/>
          <w:szCs w:val="20"/>
        </w:rPr>
      </w:pPr>
      <w:r w:rsidRPr="00C5062E">
        <w:rPr>
          <w:rFonts w:ascii="Helvetica" w:hAnsi="Helvetica" w:cs="Helvetica"/>
          <w:sz w:val="20"/>
          <w:szCs w:val="20"/>
        </w:rPr>
        <w:t>900.2.  “Board” means:</w:t>
      </w:r>
    </w:p>
    <w:p w14:paraId="6121EF30" w14:textId="77777777" w:rsidR="00C5062E" w:rsidRPr="00C5062E" w:rsidRDefault="00C5062E" w:rsidP="00C5062E">
      <w:pPr>
        <w:tabs>
          <w:tab w:val="right" w:pos="8550"/>
        </w:tabs>
        <w:rPr>
          <w:rFonts w:ascii="Helvetica" w:hAnsi="Helvetica" w:cs="Helvetica"/>
          <w:sz w:val="20"/>
          <w:szCs w:val="20"/>
        </w:rPr>
      </w:pPr>
    </w:p>
    <w:p w14:paraId="6DE1ECA9" w14:textId="77777777" w:rsidR="00C5062E" w:rsidRPr="00C5062E" w:rsidRDefault="00C5062E" w:rsidP="00C5062E">
      <w:pPr>
        <w:tabs>
          <w:tab w:val="right" w:pos="8550"/>
        </w:tabs>
        <w:rPr>
          <w:rFonts w:ascii="Helvetica" w:hAnsi="Helvetica" w:cs="Helvetica"/>
          <w:sz w:val="20"/>
          <w:szCs w:val="20"/>
        </w:rPr>
      </w:pPr>
      <w:r w:rsidRPr="00C5062E">
        <w:rPr>
          <w:rFonts w:ascii="Helvetica" w:hAnsi="Helvetica" w:cs="Helvetica"/>
          <w:sz w:val="20"/>
          <w:szCs w:val="20"/>
        </w:rPr>
        <w:t>(a) In the case of a local public entity, the governing body of the local public entity.</w:t>
      </w:r>
    </w:p>
    <w:p w14:paraId="0F4102A3" w14:textId="77777777" w:rsidR="00C5062E" w:rsidRPr="00C5062E" w:rsidRDefault="00C5062E" w:rsidP="00C5062E">
      <w:pPr>
        <w:tabs>
          <w:tab w:val="right" w:pos="8550"/>
        </w:tabs>
        <w:rPr>
          <w:rFonts w:ascii="Helvetica" w:hAnsi="Helvetica" w:cs="Helvetica"/>
          <w:sz w:val="20"/>
          <w:szCs w:val="20"/>
        </w:rPr>
      </w:pPr>
    </w:p>
    <w:p w14:paraId="4C0EE8C7" w14:textId="77777777" w:rsidR="00C5062E" w:rsidRPr="00C5062E" w:rsidRDefault="00C5062E" w:rsidP="00C5062E">
      <w:pPr>
        <w:tabs>
          <w:tab w:val="right" w:pos="8550"/>
        </w:tabs>
        <w:rPr>
          <w:rFonts w:ascii="Helvetica" w:hAnsi="Helvetica" w:cs="Helvetica"/>
          <w:sz w:val="20"/>
          <w:szCs w:val="20"/>
        </w:rPr>
      </w:pPr>
      <w:r w:rsidRPr="00C5062E">
        <w:rPr>
          <w:rFonts w:ascii="Helvetica" w:hAnsi="Helvetica" w:cs="Helvetica"/>
          <w:sz w:val="20"/>
          <w:szCs w:val="20"/>
        </w:rPr>
        <w:t>(b) In the case of the state, except as provided by subdivisions (c) and (d), the Department of General Services.</w:t>
      </w:r>
    </w:p>
    <w:p w14:paraId="7304F1A8" w14:textId="77777777" w:rsidR="00C5062E" w:rsidRPr="00C5062E" w:rsidRDefault="00C5062E" w:rsidP="00C5062E">
      <w:pPr>
        <w:tabs>
          <w:tab w:val="right" w:pos="8550"/>
        </w:tabs>
        <w:rPr>
          <w:rFonts w:ascii="Helvetica" w:hAnsi="Helvetica" w:cs="Helvetica"/>
          <w:sz w:val="20"/>
          <w:szCs w:val="20"/>
        </w:rPr>
      </w:pPr>
    </w:p>
    <w:p w14:paraId="1FB7B24B" w14:textId="77777777" w:rsidR="00C5062E" w:rsidRPr="00C5062E" w:rsidRDefault="00C5062E" w:rsidP="00C5062E">
      <w:pPr>
        <w:tabs>
          <w:tab w:val="right" w:pos="8550"/>
        </w:tabs>
        <w:rPr>
          <w:rFonts w:ascii="Helvetica" w:hAnsi="Helvetica" w:cs="Helvetica"/>
          <w:sz w:val="20"/>
          <w:szCs w:val="20"/>
        </w:rPr>
      </w:pPr>
      <w:r w:rsidRPr="00C5062E">
        <w:rPr>
          <w:rFonts w:ascii="Helvetica" w:hAnsi="Helvetica" w:cs="Helvetica"/>
          <w:sz w:val="20"/>
          <w:szCs w:val="20"/>
        </w:rPr>
        <w:t>(c) In the case of a judicial branch entity or judge of one of those entities, the Judicial Council.</w:t>
      </w:r>
    </w:p>
    <w:p w14:paraId="653FAF40" w14:textId="77777777" w:rsidR="00C5062E" w:rsidRPr="00C5062E" w:rsidRDefault="00C5062E" w:rsidP="00C5062E">
      <w:pPr>
        <w:tabs>
          <w:tab w:val="right" w:pos="8550"/>
        </w:tabs>
        <w:rPr>
          <w:rFonts w:ascii="Helvetica" w:hAnsi="Helvetica" w:cs="Helvetica"/>
          <w:sz w:val="20"/>
          <w:szCs w:val="20"/>
        </w:rPr>
      </w:pPr>
    </w:p>
    <w:p w14:paraId="57331971" w14:textId="77777777" w:rsidR="00C5062E" w:rsidRPr="00C5062E" w:rsidRDefault="00C5062E" w:rsidP="00C5062E">
      <w:pPr>
        <w:tabs>
          <w:tab w:val="right" w:pos="8550"/>
        </w:tabs>
        <w:rPr>
          <w:rFonts w:ascii="Helvetica" w:hAnsi="Helvetica" w:cs="Helvetica"/>
          <w:sz w:val="20"/>
          <w:szCs w:val="20"/>
        </w:rPr>
      </w:pPr>
      <w:r w:rsidRPr="00C5062E">
        <w:rPr>
          <w:rFonts w:ascii="Helvetica" w:hAnsi="Helvetica" w:cs="Helvetica"/>
          <w:sz w:val="20"/>
          <w:szCs w:val="20"/>
        </w:rPr>
        <w:t>(d) In the case of the California State University, the Trustees of the California State University.</w:t>
      </w:r>
    </w:p>
    <w:p w14:paraId="5E63F32B" w14:textId="77777777" w:rsidR="00C5062E" w:rsidRPr="00C5062E" w:rsidRDefault="00C5062E" w:rsidP="00C5062E">
      <w:pPr>
        <w:tabs>
          <w:tab w:val="right" w:pos="8550"/>
        </w:tabs>
        <w:rPr>
          <w:rFonts w:ascii="Helvetica" w:hAnsi="Helvetica" w:cs="Helvetica"/>
          <w:sz w:val="20"/>
          <w:szCs w:val="20"/>
        </w:rPr>
      </w:pPr>
    </w:p>
    <w:p w14:paraId="6330D97E" w14:textId="3B74A0C6" w:rsidR="00AA0153" w:rsidRDefault="00C5062E" w:rsidP="00C5062E">
      <w:pPr>
        <w:tabs>
          <w:tab w:val="right" w:pos="8550"/>
        </w:tabs>
        <w:rPr>
          <w:rFonts w:ascii="Helvetica" w:hAnsi="Helvetica" w:cs="Helvetica"/>
          <w:sz w:val="20"/>
          <w:szCs w:val="20"/>
        </w:rPr>
      </w:pPr>
      <w:r w:rsidRPr="00C5062E">
        <w:rPr>
          <w:rFonts w:ascii="Helvetica" w:hAnsi="Helvetica" w:cs="Helvetica"/>
          <w:sz w:val="20"/>
          <w:szCs w:val="20"/>
        </w:rPr>
        <w:t>(Amended by Stats. 2016, Ch. 31, Sec. 34. (SB 836) Effective June 27, 2016.)</w:t>
      </w:r>
    </w:p>
    <w:p w14:paraId="6414A6DD" w14:textId="77777777" w:rsidR="00AA0153" w:rsidRDefault="00AA0153" w:rsidP="00AA0153">
      <w:pPr>
        <w:tabs>
          <w:tab w:val="right" w:pos="8550"/>
        </w:tabs>
        <w:rPr>
          <w:rFonts w:ascii="Helvetica" w:hAnsi="Helvetica" w:cs="Helvetica"/>
          <w:sz w:val="20"/>
          <w:szCs w:val="20"/>
        </w:rPr>
      </w:pPr>
    </w:p>
    <w:p w14:paraId="01C620AC" w14:textId="058B59CA" w:rsidR="006C1ADE" w:rsidRPr="00F42D0A" w:rsidRDefault="006C1ADE" w:rsidP="006C1ADE">
      <w:pPr>
        <w:pStyle w:val="Heading2"/>
        <w:rPr>
          <w:color w:val="FF0000"/>
        </w:rPr>
      </w:pPr>
      <w:r w:rsidRPr="00AA0153">
        <w:rPr>
          <w:color w:val="FF0000"/>
        </w:rPr>
        <w:t>Section 900.</w:t>
      </w:r>
      <w:r>
        <w:rPr>
          <w:color w:val="FF0000"/>
        </w:rPr>
        <w:t>3</w:t>
      </w:r>
    </w:p>
    <w:p w14:paraId="7B858BB6" w14:textId="77777777" w:rsidR="006C1ADE" w:rsidRPr="006C1ADE" w:rsidRDefault="006C1ADE" w:rsidP="006C1ADE">
      <w:pPr>
        <w:tabs>
          <w:tab w:val="right" w:pos="8550"/>
        </w:tabs>
        <w:rPr>
          <w:rFonts w:ascii="Helvetica" w:hAnsi="Helvetica" w:cs="Helvetica"/>
          <w:sz w:val="20"/>
          <w:szCs w:val="20"/>
        </w:rPr>
      </w:pPr>
      <w:r w:rsidRPr="006C1ADE">
        <w:rPr>
          <w:rFonts w:ascii="Helvetica" w:hAnsi="Helvetica" w:cs="Helvetica"/>
          <w:sz w:val="20"/>
          <w:szCs w:val="20"/>
        </w:rPr>
        <w:t>900.3.  A “judicial branch entity” is a public entity and means any superior court, court of appeals, the Supreme Court, the Judicial Council, or the Administrative Office of the Courts.</w:t>
      </w:r>
    </w:p>
    <w:p w14:paraId="4D4DC1F2" w14:textId="77777777" w:rsidR="006C1ADE" w:rsidRPr="006C1ADE" w:rsidRDefault="006C1ADE" w:rsidP="006C1ADE">
      <w:pPr>
        <w:tabs>
          <w:tab w:val="right" w:pos="8550"/>
        </w:tabs>
        <w:rPr>
          <w:rFonts w:ascii="Helvetica" w:hAnsi="Helvetica" w:cs="Helvetica"/>
          <w:sz w:val="20"/>
          <w:szCs w:val="20"/>
        </w:rPr>
      </w:pPr>
    </w:p>
    <w:p w14:paraId="34A1F831" w14:textId="3B16526E" w:rsidR="00C526A5" w:rsidRDefault="006C1ADE" w:rsidP="006C1ADE">
      <w:pPr>
        <w:tabs>
          <w:tab w:val="right" w:pos="8550"/>
        </w:tabs>
        <w:rPr>
          <w:rFonts w:ascii="Helvetica" w:hAnsi="Helvetica" w:cs="Helvetica"/>
          <w:sz w:val="20"/>
          <w:szCs w:val="20"/>
        </w:rPr>
      </w:pPr>
      <w:r w:rsidRPr="006C1ADE">
        <w:rPr>
          <w:rFonts w:ascii="Helvetica" w:hAnsi="Helvetica" w:cs="Helvetica"/>
          <w:sz w:val="20"/>
          <w:szCs w:val="20"/>
        </w:rPr>
        <w:t>(Added by Stats. 2002, Ch. 1007, Sec. 2. Effective January 1, 2003.)</w:t>
      </w:r>
    </w:p>
    <w:p w14:paraId="4E47C5DE" w14:textId="77777777" w:rsidR="006C1ADE" w:rsidRDefault="006C1ADE" w:rsidP="006C1ADE">
      <w:pPr>
        <w:tabs>
          <w:tab w:val="right" w:pos="8550"/>
        </w:tabs>
        <w:rPr>
          <w:rFonts w:ascii="Helvetica" w:hAnsi="Helvetica" w:cs="Helvetica"/>
          <w:sz w:val="20"/>
          <w:szCs w:val="20"/>
        </w:rPr>
      </w:pPr>
    </w:p>
    <w:p w14:paraId="6BDC979F" w14:textId="63364EB6" w:rsidR="006C1ADE" w:rsidRPr="00F42D0A" w:rsidRDefault="006C1ADE" w:rsidP="006C1ADE">
      <w:pPr>
        <w:pStyle w:val="Heading2"/>
        <w:rPr>
          <w:color w:val="FF0000"/>
        </w:rPr>
      </w:pPr>
      <w:r w:rsidRPr="00AA0153">
        <w:rPr>
          <w:color w:val="FF0000"/>
        </w:rPr>
        <w:t>Section 900.</w:t>
      </w:r>
      <w:r w:rsidR="005D46A0">
        <w:rPr>
          <w:color w:val="FF0000"/>
        </w:rPr>
        <w:t>4</w:t>
      </w:r>
    </w:p>
    <w:p w14:paraId="461A7EDD" w14:textId="77777777" w:rsidR="005D46A0" w:rsidRPr="005D46A0" w:rsidRDefault="005D46A0" w:rsidP="005D46A0">
      <w:pPr>
        <w:tabs>
          <w:tab w:val="right" w:pos="8550"/>
        </w:tabs>
        <w:rPr>
          <w:rFonts w:ascii="Helvetica" w:hAnsi="Helvetica" w:cs="Helvetica"/>
          <w:sz w:val="20"/>
          <w:szCs w:val="20"/>
        </w:rPr>
      </w:pPr>
      <w:r w:rsidRPr="005D46A0">
        <w:rPr>
          <w:rFonts w:ascii="Helvetica" w:hAnsi="Helvetica" w:cs="Helvetica"/>
          <w:sz w:val="20"/>
          <w:szCs w:val="20"/>
        </w:rPr>
        <w:t>900.4.  “Local public entity” includes a county, city, district, public authority, public agency, and any other political subdivision or public corporation in the State, but does not include the State.</w:t>
      </w:r>
    </w:p>
    <w:p w14:paraId="0181B2D0" w14:textId="77777777" w:rsidR="005D46A0" w:rsidRPr="005D46A0" w:rsidRDefault="005D46A0" w:rsidP="005D46A0">
      <w:pPr>
        <w:tabs>
          <w:tab w:val="right" w:pos="8550"/>
        </w:tabs>
        <w:rPr>
          <w:rFonts w:ascii="Helvetica" w:hAnsi="Helvetica" w:cs="Helvetica"/>
          <w:sz w:val="20"/>
          <w:szCs w:val="20"/>
        </w:rPr>
      </w:pPr>
    </w:p>
    <w:p w14:paraId="640583A4" w14:textId="67B596D3" w:rsidR="006C1ADE" w:rsidRDefault="005D46A0" w:rsidP="005D46A0">
      <w:pPr>
        <w:tabs>
          <w:tab w:val="right" w:pos="8550"/>
        </w:tabs>
        <w:rPr>
          <w:rFonts w:ascii="Helvetica" w:hAnsi="Helvetica" w:cs="Helvetica"/>
          <w:sz w:val="20"/>
          <w:szCs w:val="20"/>
        </w:rPr>
      </w:pPr>
      <w:r w:rsidRPr="005D46A0">
        <w:rPr>
          <w:rFonts w:ascii="Helvetica" w:hAnsi="Helvetica" w:cs="Helvetica"/>
          <w:sz w:val="20"/>
          <w:szCs w:val="20"/>
        </w:rPr>
        <w:t>(Added by Stats. 1963, Ch. 1715.)</w:t>
      </w:r>
    </w:p>
    <w:p w14:paraId="4298047E" w14:textId="77777777" w:rsidR="006C1ADE" w:rsidRDefault="006C1ADE" w:rsidP="006C1ADE">
      <w:pPr>
        <w:tabs>
          <w:tab w:val="right" w:pos="8550"/>
        </w:tabs>
        <w:rPr>
          <w:rFonts w:ascii="Helvetica" w:hAnsi="Helvetica" w:cs="Helvetica"/>
          <w:sz w:val="20"/>
          <w:szCs w:val="20"/>
        </w:rPr>
      </w:pPr>
    </w:p>
    <w:p w14:paraId="1898ACB1" w14:textId="198CE50E" w:rsidR="005D46A0" w:rsidRPr="00F42D0A" w:rsidRDefault="005D46A0" w:rsidP="005D46A0">
      <w:pPr>
        <w:pStyle w:val="Heading2"/>
        <w:rPr>
          <w:color w:val="FF0000"/>
        </w:rPr>
      </w:pPr>
      <w:r w:rsidRPr="00AA0153">
        <w:rPr>
          <w:color w:val="FF0000"/>
        </w:rPr>
        <w:t>Section 900.</w:t>
      </w:r>
      <w:r>
        <w:rPr>
          <w:color w:val="FF0000"/>
        </w:rPr>
        <w:t>6</w:t>
      </w:r>
    </w:p>
    <w:p w14:paraId="038B9EB7" w14:textId="77777777" w:rsidR="005D46A0" w:rsidRPr="005D46A0" w:rsidRDefault="005D46A0" w:rsidP="005D46A0">
      <w:pPr>
        <w:tabs>
          <w:tab w:val="right" w:pos="8550"/>
        </w:tabs>
        <w:rPr>
          <w:rFonts w:ascii="Helvetica" w:hAnsi="Helvetica" w:cs="Helvetica"/>
          <w:sz w:val="20"/>
          <w:szCs w:val="20"/>
        </w:rPr>
      </w:pPr>
      <w:r w:rsidRPr="005D46A0">
        <w:rPr>
          <w:rFonts w:ascii="Helvetica" w:hAnsi="Helvetica" w:cs="Helvetica"/>
          <w:sz w:val="20"/>
          <w:szCs w:val="20"/>
        </w:rPr>
        <w:t>900.6.  “State” means the State and any office, officer, department, division, bureau, board, commission or agency of the State claims against which are paid by warrants drawn by the Controller.</w:t>
      </w:r>
    </w:p>
    <w:p w14:paraId="1E5479F8" w14:textId="77777777" w:rsidR="005D46A0" w:rsidRPr="005D46A0" w:rsidRDefault="005D46A0" w:rsidP="005D46A0">
      <w:pPr>
        <w:tabs>
          <w:tab w:val="right" w:pos="8550"/>
        </w:tabs>
        <w:rPr>
          <w:rFonts w:ascii="Helvetica" w:hAnsi="Helvetica" w:cs="Helvetica"/>
          <w:sz w:val="20"/>
          <w:szCs w:val="20"/>
        </w:rPr>
      </w:pPr>
    </w:p>
    <w:p w14:paraId="519EEDDE" w14:textId="29D7EE5F" w:rsidR="005D46A0" w:rsidRDefault="005D46A0" w:rsidP="005D46A0">
      <w:pPr>
        <w:tabs>
          <w:tab w:val="right" w:pos="8550"/>
        </w:tabs>
        <w:rPr>
          <w:rFonts w:ascii="Helvetica" w:hAnsi="Helvetica" w:cs="Helvetica"/>
          <w:sz w:val="20"/>
          <w:szCs w:val="20"/>
        </w:rPr>
      </w:pPr>
      <w:r w:rsidRPr="005D46A0">
        <w:rPr>
          <w:rFonts w:ascii="Helvetica" w:hAnsi="Helvetica" w:cs="Helvetica"/>
          <w:sz w:val="20"/>
          <w:szCs w:val="20"/>
        </w:rPr>
        <w:t>(Added by Stats. 1963, Ch. 1715.)</w:t>
      </w:r>
    </w:p>
    <w:p w14:paraId="59184D84" w14:textId="77777777" w:rsidR="005D46A0" w:rsidRDefault="005D46A0" w:rsidP="005D46A0">
      <w:pPr>
        <w:tabs>
          <w:tab w:val="right" w:pos="8550"/>
        </w:tabs>
        <w:rPr>
          <w:rFonts w:ascii="Helvetica" w:hAnsi="Helvetica" w:cs="Helvetica"/>
          <w:sz w:val="20"/>
          <w:szCs w:val="20"/>
        </w:rPr>
      </w:pPr>
    </w:p>
    <w:p w14:paraId="55518463" w14:textId="18428640" w:rsidR="00E92EEB" w:rsidRPr="00F42D0A" w:rsidRDefault="00E92EEB" w:rsidP="00E92EEB">
      <w:pPr>
        <w:pStyle w:val="Heading2"/>
        <w:rPr>
          <w:color w:val="FF0000"/>
        </w:rPr>
      </w:pPr>
      <w:r w:rsidRPr="00AA0153">
        <w:rPr>
          <w:color w:val="FF0000"/>
        </w:rPr>
        <w:t>Section 90</w:t>
      </w:r>
      <w:r>
        <w:rPr>
          <w:color w:val="FF0000"/>
        </w:rPr>
        <w:t>1</w:t>
      </w:r>
    </w:p>
    <w:p w14:paraId="3A92D36C" w14:textId="77777777" w:rsidR="00E92EEB" w:rsidRPr="00E92EEB" w:rsidRDefault="00E92EEB" w:rsidP="00E92EEB">
      <w:pPr>
        <w:tabs>
          <w:tab w:val="right" w:pos="8550"/>
        </w:tabs>
        <w:rPr>
          <w:rFonts w:ascii="Helvetica" w:hAnsi="Helvetica" w:cs="Helvetica"/>
          <w:sz w:val="20"/>
          <w:szCs w:val="20"/>
        </w:rPr>
      </w:pPr>
      <w:r w:rsidRPr="00E92EEB">
        <w:rPr>
          <w:rFonts w:ascii="Helvetica" w:hAnsi="Helvetica" w:cs="Helvetica"/>
          <w:sz w:val="20"/>
          <w:szCs w:val="20"/>
        </w:rPr>
        <w:t>901.  For the purpose of computing the time limits prescribed by Sections 911.2, 911.4, 945.6, and 946.6, the date of the accrual of a cause of action to which a claim relates is the date upon which the cause of action would be deemed to have accrued within the meaning of the statute of limitations which would be applicable thereto if there were no requirement that a claim be presented to and be acted upon by the public entity before an action could be commenced thereon. However, the date upon which a cause of action for equitable indemnity or partial equitable indemnity accrues shall be the date upon which a defendant is served with the complaint giving rise to the defendant’s claim for equitable indemnity or partial equitable indemnity against the public entity.</w:t>
      </w:r>
    </w:p>
    <w:p w14:paraId="2DC5B2C6" w14:textId="77777777" w:rsidR="00E92EEB" w:rsidRPr="00E92EEB" w:rsidRDefault="00E92EEB" w:rsidP="00E92EEB">
      <w:pPr>
        <w:tabs>
          <w:tab w:val="right" w:pos="8550"/>
        </w:tabs>
        <w:rPr>
          <w:rFonts w:ascii="Helvetica" w:hAnsi="Helvetica" w:cs="Helvetica"/>
          <w:sz w:val="20"/>
          <w:szCs w:val="20"/>
        </w:rPr>
      </w:pPr>
    </w:p>
    <w:p w14:paraId="58F8F2F4" w14:textId="146815EC" w:rsidR="00E92EEB" w:rsidRDefault="00E92EEB" w:rsidP="00E92EEB">
      <w:pPr>
        <w:tabs>
          <w:tab w:val="right" w:pos="8550"/>
        </w:tabs>
        <w:rPr>
          <w:rFonts w:ascii="Helvetica" w:hAnsi="Helvetica" w:cs="Helvetica"/>
          <w:sz w:val="20"/>
          <w:szCs w:val="20"/>
        </w:rPr>
      </w:pPr>
      <w:r w:rsidRPr="00E92EEB">
        <w:rPr>
          <w:rFonts w:ascii="Helvetica" w:hAnsi="Helvetica" w:cs="Helvetica"/>
          <w:sz w:val="20"/>
          <w:szCs w:val="20"/>
        </w:rPr>
        <w:t>(Amended by Stats. 2011, Ch. 296, Sec. 110. (AB 1023) Effective January 1, 2012.)</w:t>
      </w:r>
    </w:p>
    <w:p w14:paraId="618D6F3A" w14:textId="77777777" w:rsidR="00E92EEB" w:rsidRDefault="00E92EEB" w:rsidP="00E92EEB">
      <w:pPr>
        <w:tabs>
          <w:tab w:val="right" w:pos="8550"/>
        </w:tabs>
        <w:rPr>
          <w:rFonts w:ascii="Helvetica" w:hAnsi="Helvetica" w:cs="Helvetica"/>
          <w:sz w:val="20"/>
          <w:szCs w:val="20"/>
        </w:rPr>
      </w:pPr>
    </w:p>
    <w:p w14:paraId="3218CF3D" w14:textId="5FC8B8EE" w:rsidR="008307ED" w:rsidRPr="00F42D0A" w:rsidRDefault="008307ED" w:rsidP="008307ED">
      <w:pPr>
        <w:pStyle w:val="Heading2"/>
        <w:rPr>
          <w:color w:val="FF0000"/>
        </w:rPr>
      </w:pPr>
      <w:r w:rsidRPr="00F42D0A">
        <w:rPr>
          <w:color w:val="FF0000"/>
        </w:rPr>
        <w:t>Section</w:t>
      </w:r>
      <w:r>
        <w:rPr>
          <w:color w:val="FF0000"/>
        </w:rPr>
        <w:t>s 910 et seq.</w:t>
      </w:r>
    </w:p>
    <w:p w14:paraId="678DE940"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TITLE 1. GENERAL</w:t>
      </w:r>
    </w:p>
    <w:p w14:paraId="4A3A1B7C"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DIVISION 3.6. CLAIMS AND ACTIONS AGAINST PUBLIC ENTITIES AND PUBLIC EMPLOYEES</w:t>
      </w:r>
    </w:p>
    <w:p w14:paraId="323D38B8"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PART 3. CLAIMS AGAINST PUBLIC ENTITIES</w:t>
      </w:r>
    </w:p>
    <w:p w14:paraId="71B5A80F"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CHAPTER 2. Presentation and Consideration of Claims</w:t>
      </w:r>
    </w:p>
    <w:p w14:paraId="60FD30A6"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ARTICLE 1. General</w:t>
      </w:r>
    </w:p>
    <w:p w14:paraId="307855F9" w14:textId="6C402B0A" w:rsid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[Sections: 910, 910.2, 910.4, 910.6, 910.8, 911, 911.2, 911.3, 911.4, 911.6, 911.8, 912.2, 912.4, 912.5, 912.6, 912.7, 912.8, 913, 913.2]</w:t>
      </w:r>
    </w:p>
    <w:p w14:paraId="1BF3A274" w14:textId="77777777" w:rsidR="008307ED" w:rsidRDefault="008307ED" w:rsidP="008307ED">
      <w:pPr>
        <w:tabs>
          <w:tab w:val="right" w:pos="8550"/>
        </w:tabs>
        <w:rPr>
          <w:rFonts w:ascii="Helvetica" w:hAnsi="Helvetica" w:cs="Helvetica"/>
          <w:sz w:val="20"/>
          <w:szCs w:val="20"/>
        </w:rPr>
      </w:pPr>
    </w:p>
    <w:p w14:paraId="1386FD36" w14:textId="1B61EE95" w:rsidR="008307ED" w:rsidRPr="00F42D0A" w:rsidRDefault="008307ED" w:rsidP="008307ED">
      <w:pPr>
        <w:pStyle w:val="Heading2"/>
        <w:rPr>
          <w:color w:val="FF0000"/>
        </w:rPr>
      </w:pPr>
      <w:r w:rsidRPr="00F42D0A">
        <w:rPr>
          <w:color w:val="FF0000"/>
        </w:rPr>
        <w:lastRenderedPageBreak/>
        <w:t>Section</w:t>
      </w:r>
      <w:r>
        <w:rPr>
          <w:color w:val="FF0000"/>
        </w:rPr>
        <w:t xml:space="preserve"> 910</w:t>
      </w:r>
    </w:p>
    <w:p w14:paraId="11D6E941"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910.  A claim shall be presented by the claimant or by a person acting on his or her behalf and shall show all of the following:</w:t>
      </w:r>
    </w:p>
    <w:p w14:paraId="7CBF0E71" w14:textId="77777777" w:rsidR="008307ED" w:rsidRPr="008307ED" w:rsidRDefault="008307ED" w:rsidP="008307ED">
      <w:pPr>
        <w:tabs>
          <w:tab w:val="right" w:pos="8550"/>
        </w:tabs>
        <w:rPr>
          <w:rFonts w:ascii="Helvetica" w:hAnsi="Helvetica" w:cs="Helvetica"/>
          <w:sz w:val="20"/>
          <w:szCs w:val="20"/>
        </w:rPr>
      </w:pPr>
    </w:p>
    <w:p w14:paraId="489A0F38"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(a) The name and post office address of the claimant.</w:t>
      </w:r>
    </w:p>
    <w:p w14:paraId="5946AF15" w14:textId="77777777" w:rsidR="008307ED" w:rsidRPr="008307ED" w:rsidRDefault="008307ED" w:rsidP="008307ED">
      <w:pPr>
        <w:tabs>
          <w:tab w:val="right" w:pos="8550"/>
        </w:tabs>
        <w:rPr>
          <w:rFonts w:ascii="Helvetica" w:hAnsi="Helvetica" w:cs="Helvetica"/>
          <w:sz w:val="20"/>
          <w:szCs w:val="20"/>
        </w:rPr>
      </w:pPr>
    </w:p>
    <w:p w14:paraId="07B7AD5F"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(b) The post office address to which the person presenting the claim desires notices to be sent.</w:t>
      </w:r>
    </w:p>
    <w:p w14:paraId="2C82C8D7" w14:textId="77777777" w:rsidR="008307ED" w:rsidRPr="008307ED" w:rsidRDefault="008307ED" w:rsidP="008307ED">
      <w:pPr>
        <w:tabs>
          <w:tab w:val="right" w:pos="8550"/>
        </w:tabs>
        <w:rPr>
          <w:rFonts w:ascii="Helvetica" w:hAnsi="Helvetica" w:cs="Helvetica"/>
          <w:sz w:val="20"/>
          <w:szCs w:val="20"/>
        </w:rPr>
      </w:pPr>
    </w:p>
    <w:p w14:paraId="305FA3D8"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(c) The date, place and other circumstances of the occurrence or transaction which gave rise to the claim asserted.</w:t>
      </w:r>
    </w:p>
    <w:p w14:paraId="601D50BC" w14:textId="77777777" w:rsidR="008307ED" w:rsidRPr="008307ED" w:rsidRDefault="008307ED" w:rsidP="008307ED">
      <w:pPr>
        <w:tabs>
          <w:tab w:val="right" w:pos="8550"/>
        </w:tabs>
        <w:rPr>
          <w:rFonts w:ascii="Helvetica" w:hAnsi="Helvetica" w:cs="Helvetica"/>
          <w:sz w:val="20"/>
          <w:szCs w:val="20"/>
        </w:rPr>
      </w:pPr>
    </w:p>
    <w:p w14:paraId="5FAF3022"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(d) A general description of the indebtedness, obligation, injury, damage or loss incurred so far as it may be known at the time of presentation of the claim.</w:t>
      </w:r>
    </w:p>
    <w:p w14:paraId="5ED68182" w14:textId="77777777" w:rsidR="008307ED" w:rsidRPr="008307ED" w:rsidRDefault="008307ED" w:rsidP="008307ED">
      <w:pPr>
        <w:tabs>
          <w:tab w:val="right" w:pos="8550"/>
        </w:tabs>
        <w:rPr>
          <w:rFonts w:ascii="Helvetica" w:hAnsi="Helvetica" w:cs="Helvetica"/>
          <w:sz w:val="20"/>
          <w:szCs w:val="20"/>
        </w:rPr>
      </w:pPr>
    </w:p>
    <w:p w14:paraId="66334D6A"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(e) The name or names of the public employee or employees causing the injury, damage, or loss, if known.</w:t>
      </w:r>
    </w:p>
    <w:p w14:paraId="592DB8A4" w14:textId="77777777" w:rsidR="008307ED" w:rsidRPr="008307ED" w:rsidRDefault="008307ED" w:rsidP="008307ED">
      <w:pPr>
        <w:tabs>
          <w:tab w:val="right" w:pos="8550"/>
        </w:tabs>
        <w:rPr>
          <w:rFonts w:ascii="Helvetica" w:hAnsi="Helvetica" w:cs="Helvetica"/>
          <w:sz w:val="20"/>
          <w:szCs w:val="20"/>
        </w:rPr>
      </w:pPr>
    </w:p>
    <w:p w14:paraId="4A116350"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(f) The amount claimed if it totals less than ten thousand dollars ($10,000) as of the date of presentation of the claim, including the estimated amount of any prospective injury, damage, or loss, insofar as it may be known at the time of the presentation of the claim, together with the basis of computation of the amount claimed. If the amount claimed exceeds ten thousand dollars ($10,000), no dollar amount shall be included in the claim. However, it shall indicate whether the claim would be a limited civil case.</w:t>
      </w:r>
    </w:p>
    <w:p w14:paraId="181BD7F2" w14:textId="77777777" w:rsidR="008307ED" w:rsidRPr="008307ED" w:rsidRDefault="008307ED" w:rsidP="008307ED">
      <w:pPr>
        <w:tabs>
          <w:tab w:val="right" w:pos="8550"/>
        </w:tabs>
        <w:rPr>
          <w:rFonts w:ascii="Helvetica" w:hAnsi="Helvetica" w:cs="Helvetica"/>
          <w:sz w:val="20"/>
          <w:szCs w:val="20"/>
        </w:rPr>
      </w:pPr>
    </w:p>
    <w:p w14:paraId="3881F260" w14:textId="7F381742" w:rsid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(Amended by Stats. 1998, Ch. 931, Sec. 174. Effective September 28, 1998.)</w:t>
      </w:r>
    </w:p>
    <w:p w14:paraId="409DC5E7" w14:textId="77777777" w:rsidR="006C1ADE" w:rsidRDefault="006C1ADE" w:rsidP="006C1ADE">
      <w:pPr>
        <w:tabs>
          <w:tab w:val="right" w:pos="8550"/>
        </w:tabs>
        <w:rPr>
          <w:rFonts w:ascii="Helvetica" w:hAnsi="Helvetica" w:cs="Helvetica"/>
          <w:sz w:val="20"/>
          <w:szCs w:val="20"/>
        </w:rPr>
      </w:pPr>
    </w:p>
    <w:p w14:paraId="7FEA88DE" w14:textId="20A3DC2E" w:rsidR="008307ED" w:rsidRPr="00F42D0A" w:rsidRDefault="008307ED" w:rsidP="008307ED">
      <w:pPr>
        <w:pStyle w:val="Heading2"/>
        <w:rPr>
          <w:color w:val="FF0000"/>
        </w:rPr>
      </w:pPr>
      <w:r w:rsidRPr="00F42D0A">
        <w:rPr>
          <w:color w:val="FF0000"/>
        </w:rPr>
        <w:t>Section</w:t>
      </w:r>
      <w:r>
        <w:rPr>
          <w:color w:val="FF0000"/>
        </w:rPr>
        <w:t xml:space="preserve"> 910.2</w:t>
      </w:r>
    </w:p>
    <w:p w14:paraId="43936E97"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910.2.  The claim shall be signed by the claimant or by some person on his behalf. Claims against local public entities for supplies, materials, equipment or services need not be signed by the claimant or on his behalf if presented on a billhead or invoice regularly used in the conduct of the business of the claimant.</w:t>
      </w:r>
    </w:p>
    <w:p w14:paraId="0A067CB0" w14:textId="77777777" w:rsidR="008307ED" w:rsidRPr="008307ED" w:rsidRDefault="008307ED" w:rsidP="008307ED">
      <w:pPr>
        <w:tabs>
          <w:tab w:val="right" w:pos="8550"/>
        </w:tabs>
        <w:rPr>
          <w:rFonts w:ascii="Helvetica" w:hAnsi="Helvetica" w:cs="Helvetica"/>
          <w:sz w:val="20"/>
          <w:szCs w:val="20"/>
        </w:rPr>
      </w:pPr>
    </w:p>
    <w:p w14:paraId="72213B3D" w14:textId="35EA19A5" w:rsid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(Added by Stats. 1963, Ch. 1715.)</w:t>
      </w:r>
    </w:p>
    <w:p w14:paraId="3376C258" w14:textId="77777777" w:rsidR="008307ED" w:rsidRDefault="008307ED" w:rsidP="008307ED">
      <w:pPr>
        <w:tabs>
          <w:tab w:val="right" w:pos="8550"/>
        </w:tabs>
        <w:rPr>
          <w:rFonts w:ascii="Helvetica" w:hAnsi="Helvetica" w:cs="Helvetica"/>
          <w:sz w:val="20"/>
          <w:szCs w:val="20"/>
        </w:rPr>
      </w:pPr>
    </w:p>
    <w:p w14:paraId="51659929" w14:textId="7BE96B18" w:rsidR="008307ED" w:rsidRPr="00F42D0A" w:rsidRDefault="008307ED" w:rsidP="008307ED">
      <w:pPr>
        <w:pStyle w:val="Heading2"/>
        <w:rPr>
          <w:color w:val="FF0000"/>
        </w:rPr>
      </w:pPr>
      <w:r w:rsidRPr="00F42D0A">
        <w:rPr>
          <w:color w:val="FF0000"/>
        </w:rPr>
        <w:t>Section</w:t>
      </w:r>
      <w:r>
        <w:rPr>
          <w:color w:val="FF0000"/>
        </w:rPr>
        <w:t xml:space="preserve"> 910.4</w:t>
      </w:r>
    </w:p>
    <w:p w14:paraId="038FAE6D"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910.4.  The board shall provide forms specifying the information to be contained in claims against the state or a judicial branch entity. The person presenting a claim shall use the form in order that his or her claim is deemed in conformity with Sections 910 and 910.2. A claim may be returned to the person if it was not presented using the form. Any claim returned to a person may be resubmitted using the appropriate form.</w:t>
      </w:r>
    </w:p>
    <w:p w14:paraId="3A2350C2" w14:textId="77777777" w:rsidR="008307ED" w:rsidRPr="008307ED" w:rsidRDefault="008307ED" w:rsidP="008307ED">
      <w:pPr>
        <w:tabs>
          <w:tab w:val="right" w:pos="8550"/>
        </w:tabs>
        <w:rPr>
          <w:rFonts w:ascii="Helvetica" w:hAnsi="Helvetica" w:cs="Helvetica"/>
          <w:sz w:val="20"/>
          <w:szCs w:val="20"/>
        </w:rPr>
      </w:pPr>
    </w:p>
    <w:p w14:paraId="50CA2BB1" w14:textId="77DDFD6C" w:rsid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(Amended by Stats. 2005, Ch. 706, Sec. 19. Effective January 1, 2006.)</w:t>
      </w:r>
    </w:p>
    <w:p w14:paraId="76FB01D6" w14:textId="77777777" w:rsidR="008307ED" w:rsidRDefault="008307ED" w:rsidP="008307ED">
      <w:pPr>
        <w:tabs>
          <w:tab w:val="right" w:pos="8550"/>
        </w:tabs>
        <w:rPr>
          <w:rFonts w:ascii="Helvetica" w:hAnsi="Helvetica" w:cs="Helvetica"/>
          <w:sz w:val="20"/>
          <w:szCs w:val="20"/>
        </w:rPr>
      </w:pPr>
    </w:p>
    <w:p w14:paraId="74A75350" w14:textId="0886091B" w:rsidR="008307ED" w:rsidRPr="00F42D0A" w:rsidRDefault="008307ED" w:rsidP="008307ED">
      <w:pPr>
        <w:pStyle w:val="Heading2"/>
        <w:rPr>
          <w:color w:val="FF0000"/>
        </w:rPr>
      </w:pPr>
      <w:r w:rsidRPr="00F42D0A">
        <w:rPr>
          <w:color w:val="FF0000"/>
        </w:rPr>
        <w:t>Section</w:t>
      </w:r>
      <w:r>
        <w:rPr>
          <w:color w:val="FF0000"/>
        </w:rPr>
        <w:t xml:space="preserve"> 910.6</w:t>
      </w:r>
    </w:p>
    <w:p w14:paraId="77BA6690"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910.6.  (a) A claim may be amended at any time before the expiration of the period designated in Section 911.2 or before final action thereon is taken by the board, whichever is later, if the claim as amended relates to the same transaction or occurrence which gave rise to the original claim. The amendment shall be considered a part of the original claim for all purposes.</w:t>
      </w:r>
    </w:p>
    <w:p w14:paraId="44FD9D1F" w14:textId="77777777" w:rsidR="008307ED" w:rsidRPr="008307ED" w:rsidRDefault="008307ED" w:rsidP="008307ED">
      <w:pPr>
        <w:tabs>
          <w:tab w:val="right" w:pos="8550"/>
        </w:tabs>
        <w:rPr>
          <w:rFonts w:ascii="Helvetica" w:hAnsi="Helvetica" w:cs="Helvetica"/>
          <w:sz w:val="20"/>
          <w:szCs w:val="20"/>
        </w:rPr>
      </w:pPr>
    </w:p>
    <w:p w14:paraId="50817D03"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(b) A failure or refusal to amend a claim, whether or not notice of insufficiency is given under Section 910.8, shall not constitute a defense to any action brought upon the cause of action for which the claim was presented if the court finds that the claim as presented complied substantially with Sections 910 and 910.2 or a form provided under Section 910.4.</w:t>
      </w:r>
    </w:p>
    <w:p w14:paraId="12A5B243" w14:textId="77777777" w:rsidR="008307ED" w:rsidRPr="008307ED" w:rsidRDefault="008307ED" w:rsidP="008307ED">
      <w:pPr>
        <w:tabs>
          <w:tab w:val="right" w:pos="8550"/>
        </w:tabs>
        <w:rPr>
          <w:rFonts w:ascii="Helvetica" w:hAnsi="Helvetica" w:cs="Helvetica"/>
          <w:sz w:val="20"/>
          <w:szCs w:val="20"/>
        </w:rPr>
      </w:pPr>
    </w:p>
    <w:p w14:paraId="212253E5" w14:textId="79B46377" w:rsid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(Added by Stats. 1963, Ch. 1715.)</w:t>
      </w:r>
    </w:p>
    <w:p w14:paraId="62AFFD43" w14:textId="77777777" w:rsidR="008307ED" w:rsidRDefault="008307ED" w:rsidP="008307ED">
      <w:pPr>
        <w:tabs>
          <w:tab w:val="right" w:pos="8550"/>
        </w:tabs>
        <w:rPr>
          <w:rFonts w:ascii="Helvetica" w:hAnsi="Helvetica" w:cs="Helvetica"/>
          <w:sz w:val="20"/>
          <w:szCs w:val="20"/>
        </w:rPr>
      </w:pPr>
    </w:p>
    <w:p w14:paraId="04FBE800" w14:textId="2B2C2FB0" w:rsidR="008307ED" w:rsidRPr="00F42D0A" w:rsidRDefault="008307ED" w:rsidP="008307ED">
      <w:pPr>
        <w:pStyle w:val="Heading2"/>
        <w:rPr>
          <w:color w:val="FF0000"/>
        </w:rPr>
      </w:pPr>
      <w:r w:rsidRPr="00F42D0A">
        <w:rPr>
          <w:color w:val="FF0000"/>
        </w:rPr>
        <w:t>Section</w:t>
      </w:r>
      <w:r>
        <w:rPr>
          <w:color w:val="FF0000"/>
        </w:rPr>
        <w:t xml:space="preserve"> 910.8</w:t>
      </w:r>
    </w:p>
    <w:p w14:paraId="3409ED20"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910.8.  If, in the opinion of the board or the person designated by it, a claim as presented fails to comply substantially with the requirements of Sections 910 and 910.2, or with the requirements of a form provided under Section 910.4 if a claim is presented pursuant thereto, the board or the person may, at any time within 20 days after the claim is presented, give written notice of its insufficiency, stating with particularity the defects or omissions therein. The notice shall be given in the manner prescribed by Section 915.4. The board may not take action on the claim for a period of 15 days after the notice is given.</w:t>
      </w:r>
    </w:p>
    <w:p w14:paraId="7BDAC38E" w14:textId="77777777" w:rsidR="008307ED" w:rsidRPr="008307ED" w:rsidRDefault="008307ED" w:rsidP="008307ED">
      <w:pPr>
        <w:tabs>
          <w:tab w:val="right" w:pos="8550"/>
        </w:tabs>
        <w:rPr>
          <w:rFonts w:ascii="Helvetica" w:hAnsi="Helvetica" w:cs="Helvetica"/>
          <w:sz w:val="20"/>
          <w:szCs w:val="20"/>
        </w:rPr>
      </w:pPr>
    </w:p>
    <w:p w14:paraId="32626CFD" w14:textId="128D241C" w:rsid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(Amended by Stats. 2005, Ch. 184, Sec. 2. Effective September 6, 2005.)</w:t>
      </w:r>
    </w:p>
    <w:p w14:paraId="4F1EFAC0" w14:textId="77777777" w:rsidR="008307ED" w:rsidRDefault="008307ED" w:rsidP="008307ED">
      <w:pPr>
        <w:tabs>
          <w:tab w:val="right" w:pos="8550"/>
        </w:tabs>
        <w:rPr>
          <w:rFonts w:ascii="Helvetica" w:hAnsi="Helvetica" w:cs="Helvetica"/>
          <w:sz w:val="20"/>
          <w:szCs w:val="20"/>
        </w:rPr>
      </w:pPr>
    </w:p>
    <w:p w14:paraId="6C276F2E" w14:textId="73BE06CA" w:rsidR="008307ED" w:rsidRPr="00F42D0A" w:rsidRDefault="008307ED" w:rsidP="008307ED">
      <w:pPr>
        <w:pStyle w:val="Heading2"/>
        <w:rPr>
          <w:color w:val="FF0000"/>
        </w:rPr>
      </w:pPr>
      <w:r w:rsidRPr="00F42D0A">
        <w:rPr>
          <w:color w:val="FF0000"/>
        </w:rPr>
        <w:t>Section</w:t>
      </w:r>
      <w:r>
        <w:rPr>
          <w:color w:val="FF0000"/>
        </w:rPr>
        <w:t xml:space="preserve"> 911</w:t>
      </w:r>
    </w:p>
    <w:p w14:paraId="3065ADF9" w14:textId="77777777" w:rsidR="008307ED" w:rsidRP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911.  Any defense as to the sufficiency of the claim based upon a defect or omission in the claim as presented is waived by failure to give notice of insufficiency with respect to the defect or omission as provided in Section 910.8, except that no notice need be given and no waiver shall result when the claim as presented fails to state either an address to which the person presenting the claim desires notices to be sent or an address of the claimant.</w:t>
      </w:r>
    </w:p>
    <w:p w14:paraId="47CFF0CA" w14:textId="77777777" w:rsidR="008307ED" w:rsidRPr="008307ED" w:rsidRDefault="008307ED" w:rsidP="008307ED">
      <w:pPr>
        <w:tabs>
          <w:tab w:val="right" w:pos="8550"/>
        </w:tabs>
        <w:rPr>
          <w:rFonts w:ascii="Helvetica" w:hAnsi="Helvetica" w:cs="Helvetica"/>
          <w:sz w:val="20"/>
          <w:szCs w:val="20"/>
        </w:rPr>
      </w:pPr>
    </w:p>
    <w:p w14:paraId="2CE2A6F5" w14:textId="0F554C3A" w:rsidR="008307ED" w:rsidRDefault="008307ED" w:rsidP="008307ED">
      <w:pPr>
        <w:tabs>
          <w:tab w:val="right" w:pos="8550"/>
        </w:tabs>
        <w:rPr>
          <w:rFonts w:ascii="Helvetica" w:hAnsi="Helvetica" w:cs="Helvetica"/>
          <w:sz w:val="20"/>
          <w:szCs w:val="20"/>
        </w:rPr>
      </w:pPr>
      <w:r w:rsidRPr="008307ED">
        <w:rPr>
          <w:rFonts w:ascii="Helvetica" w:hAnsi="Helvetica" w:cs="Helvetica"/>
          <w:sz w:val="20"/>
          <w:szCs w:val="20"/>
        </w:rPr>
        <w:t>(Amended by Stats. 2005, Ch. 184, Sec. 3. Effective September 6, 2005.)</w:t>
      </w:r>
    </w:p>
    <w:p w14:paraId="54E50EA2" w14:textId="77777777" w:rsidR="008307ED" w:rsidRDefault="008307ED" w:rsidP="008307ED">
      <w:pPr>
        <w:tabs>
          <w:tab w:val="right" w:pos="8550"/>
        </w:tabs>
        <w:rPr>
          <w:rFonts w:ascii="Helvetica" w:hAnsi="Helvetica" w:cs="Helvetica"/>
          <w:sz w:val="20"/>
          <w:szCs w:val="20"/>
        </w:rPr>
      </w:pPr>
    </w:p>
    <w:p w14:paraId="2AC1E025" w14:textId="4AF8CBD8" w:rsidR="008307ED" w:rsidRPr="00F42D0A" w:rsidRDefault="008307ED" w:rsidP="008307ED">
      <w:pPr>
        <w:pStyle w:val="Heading2"/>
        <w:rPr>
          <w:color w:val="FF0000"/>
        </w:rPr>
      </w:pPr>
      <w:r w:rsidRPr="00F42D0A">
        <w:rPr>
          <w:color w:val="FF0000"/>
        </w:rPr>
        <w:t>Section</w:t>
      </w:r>
      <w:r>
        <w:rPr>
          <w:color w:val="FF0000"/>
        </w:rPr>
        <w:t xml:space="preserve"> 911</w:t>
      </w:r>
      <w:r w:rsidR="00A501D0">
        <w:rPr>
          <w:color w:val="FF0000"/>
        </w:rPr>
        <w:t>.2</w:t>
      </w:r>
    </w:p>
    <w:p w14:paraId="13C9B39D" w14:textId="77777777" w:rsidR="00A501D0" w:rsidRPr="00A501D0" w:rsidRDefault="00A501D0" w:rsidP="00A501D0">
      <w:pPr>
        <w:tabs>
          <w:tab w:val="right" w:pos="8550"/>
        </w:tabs>
        <w:rPr>
          <w:rFonts w:ascii="Helvetica" w:hAnsi="Helvetica" w:cs="Helvetica"/>
          <w:sz w:val="20"/>
          <w:szCs w:val="20"/>
        </w:rPr>
      </w:pPr>
      <w:r w:rsidRPr="00A501D0">
        <w:rPr>
          <w:rFonts w:ascii="Helvetica" w:hAnsi="Helvetica" w:cs="Helvetica"/>
          <w:sz w:val="20"/>
          <w:szCs w:val="20"/>
        </w:rPr>
        <w:t>911.2.  (a) A claim relating to a cause of action for death or for injury to person or to personal property or growing crops shall be presented as provided in Article 2 (commencing with Section 915) not later than six months after the accrual of the cause of action. A claim relating to any other cause of action shall be presented as provided in Article 2 (commencing with Section 915) not later than one year after the accrual of the cause of action.</w:t>
      </w:r>
    </w:p>
    <w:p w14:paraId="3BFC3DB1" w14:textId="77777777" w:rsidR="00A501D0" w:rsidRPr="00A501D0" w:rsidRDefault="00A501D0" w:rsidP="00A501D0">
      <w:pPr>
        <w:tabs>
          <w:tab w:val="right" w:pos="8550"/>
        </w:tabs>
        <w:rPr>
          <w:rFonts w:ascii="Helvetica" w:hAnsi="Helvetica" w:cs="Helvetica"/>
          <w:sz w:val="20"/>
          <w:szCs w:val="20"/>
        </w:rPr>
      </w:pPr>
    </w:p>
    <w:p w14:paraId="56D776DB" w14:textId="77777777" w:rsidR="00A501D0" w:rsidRPr="00A501D0" w:rsidRDefault="00A501D0" w:rsidP="00A501D0">
      <w:pPr>
        <w:tabs>
          <w:tab w:val="right" w:pos="8550"/>
        </w:tabs>
        <w:rPr>
          <w:rFonts w:ascii="Helvetica" w:hAnsi="Helvetica" w:cs="Helvetica"/>
          <w:sz w:val="20"/>
          <w:szCs w:val="20"/>
        </w:rPr>
      </w:pPr>
      <w:r w:rsidRPr="00A501D0">
        <w:rPr>
          <w:rFonts w:ascii="Helvetica" w:hAnsi="Helvetica" w:cs="Helvetica"/>
          <w:sz w:val="20"/>
          <w:szCs w:val="20"/>
        </w:rPr>
        <w:t>(b) For purposes of determining whether a claim was commenced within the period provided by law, the date the claim was presented to the Department of General Services is one of the following:</w:t>
      </w:r>
    </w:p>
    <w:p w14:paraId="22F79B4F" w14:textId="77777777" w:rsidR="00A501D0" w:rsidRPr="00A501D0" w:rsidRDefault="00A501D0" w:rsidP="00A501D0">
      <w:pPr>
        <w:tabs>
          <w:tab w:val="right" w:pos="8550"/>
        </w:tabs>
        <w:rPr>
          <w:rFonts w:ascii="Helvetica" w:hAnsi="Helvetica" w:cs="Helvetica"/>
          <w:sz w:val="20"/>
          <w:szCs w:val="20"/>
        </w:rPr>
      </w:pPr>
    </w:p>
    <w:p w14:paraId="100DE0D2" w14:textId="77777777" w:rsidR="00A501D0" w:rsidRPr="00A501D0" w:rsidRDefault="00A501D0" w:rsidP="00A501D0">
      <w:pPr>
        <w:tabs>
          <w:tab w:val="right" w:pos="8550"/>
        </w:tabs>
        <w:rPr>
          <w:rFonts w:ascii="Helvetica" w:hAnsi="Helvetica" w:cs="Helvetica"/>
          <w:sz w:val="20"/>
          <w:szCs w:val="20"/>
        </w:rPr>
      </w:pPr>
      <w:r w:rsidRPr="00A501D0">
        <w:rPr>
          <w:rFonts w:ascii="Helvetica" w:hAnsi="Helvetica" w:cs="Helvetica"/>
          <w:sz w:val="20"/>
          <w:szCs w:val="20"/>
        </w:rPr>
        <w:t>(1) The date the claim is submitted with a twenty-five dollar ($25) filing fee.</w:t>
      </w:r>
    </w:p>
    <w:p w14:paraId="7F7697D3" w14:textId="77777777" w:rsidR="00A501D0" w:rsidRPr="00A501D0" w:rsidRDefault="00A501D0" w:rsidP="00A501D0">
      <w:pPr>
        <w:tabs>
          <w:tab w:val="right" w:pos="8550"/>
        </w:tabs>
        <w:rPr>
          <w:rFonts w:ascii="Helvetica" w:hAnsi="Helvetica" w:cs="Helvetica"/>
          <w:sz w:val="20"/>
          <w:szCs w:val="20"/>
        </w:rPr>
      </w:pPr>
    </w:p>
    <w:p w14:paraId="03AB7B0F" w14:textId="77777777" w:rsidR="00A501D0" w:rsidRPr="00A501D0" w:rsidRDefault="00A501D0" w:rsidP="00A501D0">
      <w:pPr>
        <w:tabs>
          <w:tab w:val="right" w:pos="8550"/>
        </w:tabs>
        <w:rPr>
          <w:rFonts w:ascii="Helvetica" w:hAnsi="Helvetica" w:cs="Helvetica"/>
          <w:sz w:val="20"/>
          <w:szCs w:val="20"/>
        </w:rPr>
      </w:pPr>
      <w:r w:rsidRPr="00A501D0">
        <w:rPr>
          <w:rFonts w:ascii="Helvetica" w:hAnsi="Helvetica" w:cs="Helvetica"/>
          <w:sz w:val="20"/>
          <w:szCs w:val="20"/>
        </w:rPr>
        <w:t>(2) If a fee waiver is granted, the date the claim was submitted with the affidavit requesting the fee waiver.</w:t>
      </w:r>
    </w:p>
    <w:p w14:paraId="649C963C" w14:textId="77777777" w:rsidR="00A501D0" w:rsidRPr="00A501D0" w:rsidRDefault="00A501D0" w:rsidP="00A501D0">
      <w:pPr>
        <w:tabs>
          <w:tab w:val="right" w:pos="8550"/>
        </w:tabs>
        <w:rPr>
          <w:rFonts w:ascii="Helvetica" w:hAnsi="Helvetica" w:cs="Helvetica"/>
          <w:sz w:val="20"/>
          <w:szCs w:val="20"/>
        </w:rPr>
      </w:pPr>
    </w:p>
    <w:p w14:paraId="663C66F1" w14:textId="77777777" w:rsidR="00A501D0" w:rsidRPr="00A501D0" w:rsidRDefault="00A501D0" w:rsidP="00A501D0">
      <w:pPr>
        <w:tabs>
          <w:tab w:val="right" w:pos="8550"/>
        </w:tabs>
        <w:rPr>
          <w:rFonts w:ascii="Helvetica" w:hAnsi="Helvetica" w:cs="Helvetica"/>
          <w:sz w:val="20"/>
          <w:szCs w:val="20"/>
        </w:rPr>
      </w:pPr>
      <w:r w:rsidRPr="00A501D0">
        <w:rPr>
          <w:rFonts w:ascii="Helvetica" w:hAnsi="Helvetica" w:cs="Helvetica"/>
          <w:sz w:val="20"/>
          <w:szCs w:val="20"/>
        </w:rPr>
        <w:t>(3) If a fee waiver is denied, the date the claim was submitted with the affidavit requesting the fee waiver, provided the filing fee is paid to the department within 10 calendar days of the mailing of the notice of the denial of the fee waiver.</w:t>
      </w:r>
    </w:p>
    <w:p w14:paraId="36462203" w14:textId="77777777" w:rsidR="00A501D0" w:rsidRPr="00A501D0" w:rsidRDefault="00A501D0" w:rsidP="00A501D0">
      <w:pPr>
        <w:tabs>
          <w:tab w:val="right" w:pos="8550"/>
        </w:tabs>
        <w:rPr>
          <w:rFonts w:ascii="Helvetica" w:hAnsi="Helvetica" w:cs="Helvetica"/>
          <w:sz w:val="20"/>
          <w:szCs w:val="20"/>
        </w:rPr>
      </w:pPr>
    </w:p>
    <w:p w14:paraId="30D6C75C" w14:textId="3B93AD99" w:rsidR="008307ED" w:rsidRDefault="00A501D0" w:rsidP="00A501D0">
      <w:pPr>
        <w:tabs>
          <w:tab w:val="right" w:pos="8550"/>
        </w:tabs>
        <w:rPr>
          <w:rFonts w:ascii="Helvetica" w:hAnsi="Helvetica" w:cs="Helvetica"/>
          <w:sz w:val="20"/>
          <w:szCs w:val="20"/>
        </w:rPr>
      </w:pPr>
      <w:r w:rsidRPr="00A501D0">
        <w:rPr>
          <w:rFonts w:ascii="Helvetica" w:hAnsi="Helvetica" w:cs="Helvetica"/>
          <w:sz w:val="20"/>
          <w:szCs w:val="20"/>
        </w:rPr>
        <w:t>(Amended by Stats. 2016, Ch. 31, Sec. 38. (SB 836) Effective June 27, 2016.)</w:t>
      </w:r>
    </w:p>
    <w:p w14:paraId="5CA2D435" w14:textId="77777777" w:rsidR="00A501D0" w:rsidRDefault="00A501D0" w:rsidP="00A501D0">
      <w:pPr>
        <w:tabs>
          <w:tab w:val="right" w:pos="8550"/>
        </w:tabs>
        <w:rPr>
          <w:rFonts w:ascii="Helvetica" w:hAnsi="Helvetica" w:cs="Helvetica"/>
          <w:sz w:val="20"/>
          <w:szCs w:val="20"/>
        </w:rPr>
      </w:pPr>
    </w:p>
    <w:p w14:paraId="74B8469A" w14:textId="2935F9B3" w:rsidR="00A501D0" w:rsidRPr="00F42D0A" w:rsidRDefault="00A501D0" w:rsidP="00A501D0">
      <w:pPr>
        <w:pStyle w:val="Heading2"/>
        <w:rPr>
          <w:color w:val="FF0000"/>
        </w:rPr>
      </w:pPr>
      <w:r w:rsidRPr="00F42D0A">
        <w:rPr>
          <w:color w:val="FF0000"/>
        </w:rPr>
        <w:t>Section</w:t>
      </w:r>
      <w:r>
        <w:rPr>
          <w:color w:val="FF0000"/>
        </w:rPr>
        <w:t xml:space="preserve"> 911.3</w:t>
      </w:r>
    </w:p>
    <w:p w14:paraId="5ADA7CF9" w14:textId="77777777" w:rsidR="00A501D0" w:rsidRPr="00A501D0" w:rsidRDefault="00A501D0" w:rsidP="00A501D0">
      <w:pPr>
        <w:tabs>
          <w:tab w:val="right" w:pos="8550"/>
        </w:tabs>
        <w:rPr>
          <w:rFonts w:ascii="Helvetica" w:hAnsi="Helvetica" w:cs="Helvetica"/>
          <w:sz w:val="20"/>
          <w:szCs w:val="20"/>
        </w:rPr>
      </w:pPr>
      <w:r w:rsidRPr="00A501D0">
        <w:rPr>
          <w:rFonts w:ascii="Helvetica" w:hAnsi="Helvetica" w:cs="Helvetica"/>
          <w:sz w:val="20"/>
          <w:szCs w:val="20"/>
        </w:rPr>
        <w:t>911.3.  (a) When a claim that is required by Section 911.2 to be presented not later than six months after accrual of the cause of action is presented after such time without the application provided in Section 911.4, the board or other person designated by it may, at any time within 45 days after the claim is presented, give written notice to the person presenting the claim that the claim was not filed timely and that it is being returned without further action. The notice shall be in substantially the following form:</w:t>
      </w:r>
    </w:p>
    <w:p w14:paraId="0AF93540" w14:textId="77777777" w:rsidR="00A501D0" w:rsidRPr="00A501D0" w:rsidRDefault="00A501D0" w:rsidP="00A501D0">
      <w:pPr>
        <w:tabs>
          <w:tab w:val="right" w:pos="8550"/>
        </w:tabs>
        <w:rPr>
          <w:rFonts w:ascii="Helvetica" w:hAnsi="Helvetica" w:cs="Helvetica"/>
          <w:sz w:val="20"/>
          <w:szCs w:val="20"/>
        </w:rPr>
      </w:pPr>
    </w:p>
    <w:p w14:paraId="157C9518" w14:textId="77777777" w:rsidR="00A501D0" w:rsidRPr="00A501D0" w:rsidRDefault="00A501D0" w:rsidP="00A501D0">
      <w:pPr>
        <w:tabs>
          <w:tab w:val="right" w:pos="8550"/>
        </w:tabs>
        <w:rPr>
          <w:rFonts w:ascii="Helvetica" w:hAnsi="Helvetica" w:cs="Helvetica"/>
          <w:sz w:val="20"/>
          <w:szCs w:val="20"/>
        </w:rPr>
      </w:pPr>
      <w:r w:rsidRPr="00A501D0">
        <w:rPr>
          <w:rFonts w:ascii="Helvetica" w:hAnsi="Helvetica" w:cs="Helvetica"/>
          <w:sz w:val="20"/>
          <w:szCs w:val="20"/>
        </w:rPr>
        <w:lastRenderedPageBreak/>
        <w:t>“The claim you presented to the (insert title of board or officer) on (indicate date) is being returned because it was not presented within six months after the event or occurrence as required by law. See Sections 901 and 911.2 of the Government Code. Because the claim was not presented within the time allowed by law, no action was taken on the claim.</w:t>
      </w:r>
    </w:p>
    <w:p w14:paraId="67708013" w14:textId="77777777" w:rsidR="00A501D0" w:rsidRPr="00A501D0" w:rsidRDefault="00A501D0" w:rsidP="00A501D0">
      <w:pPr>
        <w:tabs>
          <w:tab w:val="right" w:pos="8550"/>
        </w:tabs>
        <w:rPr>
          <w:rFonts w:ascii="Helvetica" w:hAnsi="Helvetica" w:cs="Helvetica"/>
          <w:sz w:val="20"/>
          <w:szCs w:val="20"/>
        </w:rPr>
      </w:pPr>
    </w:p>
    <w:p w14:paraId="61EE483E" w14:textId="77777777" w:rsidR="00A501D0" w:rsidRPr="00A501D0" w:rsidRDefault="00A501D0" w:rsidP="00A501D0">
      <w:pPr>
        <w:tabs>
          <w:tab w:val="right" w:pos="8550"/>
        </w:tabs>
        <w:rPr>
          <w:rFonts w:ascii="Helvetica" w:hAnsi="Helvetica" w:cs="Helvetica"/>
          <w:sz w:val="20"/>
          <w:szCs w:val="20"/>
        </w:rPr>
      </w:pPr>
      <w:r w:rsidRPr="00A501D0">
        <w:rPr>
          <w:rFonts w:ascii="Helvetica" w:hAnsi="Helvetica" w:cs="Helvetica"/>
          <w:sz w:val="20"/>
          <w:szCs w:val="20"/>
        </w:rPr>
        <w:t>Your only recourse at this time is to apply without delay to (name of public entity) for leave to present a late claim. See Sections 911.4 to 912.2, inclusive, and Section 946.6 of the Government Code. Under some circumstances, leave to present a late claim will be granted. See Section 911.6 of the Government Code.</w:t>
      </w:r>
    </w:p>
    <w:p w14:paraId="0D566F95" w14:textId="77777777" w:rsidR="00A501D0" w:rsidRPr="00A501D0" w:rsidRDefault="00A501D0" w:rsidP="00A501D0">
      <w:pPr>
        <w:tabs>
          <w:tab w:val="right" w:pos="8550"/>
        </w:tabs>
        <w:rPr>
          <w:rFonts w:ascii="Helvetica" w:hAnsi="Helvetica" w:cs="Helvetica"/>
          <w:sz w:val="20"/>
          <w:szCs w:val="20"/>
        </w:rPr>
      </w:pPr>
    </w:p>
    <w:p w14:paraId="480360AC" w14:textId="77777777" w:rsidR="00A501D0" w:rsidRPr="00A501D0" w:rsidRDefault="00A501D0" w:rsidP="00A501D0">
      <w:pPr>
        <w:tabs>
          <w:tab w:val="right" w:pos="8550"/>
        </w:tabs>
        <w:rPr>
          <w:rFonts w:ascii="Helvetica" w:hAnsi="Helvetica" w:cs="Helvetica"/>
          <w:sz w:val="20"/>
          <w:szCs w:val="20"/>
        </w:rPr>
      </w:pPr>
      <w:r w:rsidRPr="00A501D0">
        <w:rPr>
          <w:rFonts w:ascii="Helvetica" w:hAnsi="Helvetica" w:cs="Helvetica"/>
          <w:sz w:val="20"/>
          <w:szCs w:val="20"/>
        </w:rPr>
        <w:t>You may seek the advice of an attorney of your choice in connection with this matter. If you desire to consult an attorney, you should do so immediately.”</w:t>
      </w:r>
    </w:p>
    <w:p w14:paraId="44A09381" w14:textId="77777777" w:rsidR="00A501D0" w:rsidRPr="00A501D0" w:rsidRDefault="00A501D0" w:rsidP="00A501D0">
      <w:pPr>
        <w:tabs>
          <w:tab w:val="right" w:pos="8550"/>
        </w:tabs>
        <w:rPr>
          <w:rFonts w:ascii="Helvetica" w:hAnsi="Helvetica" w:cs="Helvetica"/>
          <w:sz w:val="20"/>
          <w:szCs w:val="20"/>
        </w:rPr>
      </w:pPr>
    </w:p>
    <w:p w14:paraId="5F47A0B7" w14:textId="77777777" w:rsidR="00A501D0" w:rsidRPr="00A501D0" w:rsidRDefault="00A501D0" w:rsidP="00A501D0">
      <w:pPr>
        <w:tabs>
          <w:tab w:val="right" w:pos="8550"/>
        </w:tabs>
        <w:rPr>
          <w:rFonts w:ascii="Helvetica" w:hAnsi="Helvetica" w:cs="Helvetica"/>
          <w:sz w:val="20"/>
          <w:szCs w:val="20"/>
        </w:rPr>
      </w:pPr>
      <w:r w:rsidRPr="00A501D0">
        <w:rPr>
          <w:rFonts w:ascii="Helvetica" w:hAnsi="Helvetica" w:cs="Helvetica"/>
          <w:sz w:val="20"/>
          <w:szCs w:val="20"/>
        </w:rPr>
        <w:t>(b) Any defense as to the time limit for presenting a claim described in subdivision (a) is waived by failure to give the notice set forth in subdivision (a) within 45 days after the claim is presented, except that no notice need be given and no waiver shall result when the claim as presented fails to state either an address to which the person presenting the claim desires notices to be sent or an address of the claimant.</w:t>
      </w:r>
    </w:p>
    <w:p w14:paraId="59ED790D" w14:textId="77777777" w:rsidR="00A501D0" w:rsidRPr="00A501D0" w:rsidRDefault="00A501D0" w:rsidP="00A501D0">
      <w:pPr>
        <w:tabs>
          <w:tab w:val="right" w:pos="8550"/>
        </w:tabs>
        <w:rPr>
          <w:rFonts w:ascii="Helvetica" w:hAnsi="Helvetica" w:cs="Helvetica"/>
          <w:sz w:val="20"/>
          <w:szCs w:val="20"/>
        </w:rPr>
      </w:pPr>
    </w:p>
    <w:p w14:paraId="11834DA5" w14:textId="0649C922" w:rsidR="00A501D0" w:rsidRDefault="00A501D0" w:rsidP="00A501D0">
      <w:pPr>
        <w:tabs>
          <w:tab w:val="right" w:pos="8550"/>
        </w:tabs>
        <w:rPr>
          <w:rFonts w:ascii="Helvetica" w:hAnsi="Helvetica" w:cs="Helvetica"/>
          <w:sz w:val="20"/>
          <w:szCs w:val="20"/>
        </w:rPr>
      </w:pPr>
      <w:r w:rsidRPr="00A501D0">
        <w:rPr>
          <w:rFonts w:ascii="Helvetica" w:hAnsi="Helvetica" w:cs="Helvetica"/>
          <w:sz w:val="20"/>
          <w:szCs w:val="20"/>
        </w:rPr>
        <w:t>(Amended by Stats. 1987, Ch. 1208, Sec. 4.)</w:t>
      </w:r>
    </w:p>
    <w:p w14:paraId="74FC0CB1" w14:textId="77777777" w:rsidR="00A501D0" w:rsidRDefault="00A501D0" w:rsidP="00A501D0">
      <w:pPr>
        <w:tabs>
          <w:tab w:val="right" w:pos="8550"/>
        </w:tabs>
        <w:rPr>
          <w:rFonts w:ascii="Helvetica" w:hAnsi="Helvetica" w:cs="Helvetica"/>
          <w:sz w:val="20"/>
          <w:szCs w:val="20"/>
        </w:rPr>
      </w:pPr>
    </w:p>
    <w:p w14:paraId="15A3B86A" w14:textId="3B4A80B3" w:rsidR="00A501D0" w:rsidRPr="00F42D0A" w:rsidRDefault="00A501D0" w:rsidP="00A501D0">
      <w:pPr>
        <w:pStyle w:val="Heading2"/>
        <w:rPr>
          <w:color w:val="FF0000"/>
        </w:rPr>
      </w:pPr>
      <w:r w:rsidRPr="00F42D0A">
        <w:rPr>
          <w:color w:val="FF0000"/>
        </w:rPr>
        <w:t>Section</w:t>
      </w:r>
      <w:r>
        <w:rPr>
          <w:color w:val="FF0000"/>
        </w:rPr>
        <w:t xml:space="preserve"> 911.</w:t>
      </w:r>
      <w:r w:rsidR="00715C57">
        <w:rPr>
          <w:color w:val="FF0000"/>
        </w:rPr>
        <w:t>4</w:t>
      </w:r>
    </w:p>
    <w:p w14:paraId="45FBA986"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911.4.  (a) When a claim that is required by Section 911.2 to be presented not later than six months after the accrual of the cause of action is not presented within that time, a written application may be made to the public entity for leave to present that claim.</w:t>
      </w:r>
    </w:p>
    <w:p w14:paraId="62A34A73" w14:textId="77777777" w:rsidR="00715C57" w:rsidRPr="00715C57" w:rsidRDefault="00715C57" w:rsidP="00715C57">
      <w:pPr>
        <w:tabs>
          <w:tab w:val="right" w:pos="8550"/>
        </w:tabs>
        <w:rPr>
          <w:rFonts w:ascii="Helvetica" w:hAnsi="Helvetica" w:cs="Helvetica"/>
          <w:sz w:val="20"/>
          <w:szCs w:val="20"/>
        </w:rPr>
      </w:pPr>
    </w:p>
    <w:p w14:paraId="2D6C16A3"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(b) The application shall be presented to the public entity as provided in Article 2 (commencing with Section 915) within a reasonable time not to exceed one year after the accrual of the cause of action and shall state the reason for the delay in presenting the claim. The proposed claim shall be attached to the application.</w:t>
      </w:r>
    </w:p>
    <w:p w14:paraId="26AD4488" w14:textId="77777777" w:rsidR="00715C57" w:rsidRPr="00715C57" w:rsidRDefault="00715C57" w:rsidP="00715C57">
      <w:pPr>
        <w:tabs>
          <w:tab w:val="right" w:pos="8550"/>
        </w:tabs>
        <w:rPr>
          <w:rFonts w:ascii="Helvetica" w:hAnsi="Helvetica" w:cs="Helvetica"/>
          <w:sz w:val="20"/>
          <w:szCs w:val="20"/>
        </w:rPr>
      </w:pPr>
    </w:p>
    <w:p w14:paraId="602ADCA9"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(c) In computing the one-year period under subdivision (b), the following shall apply:</w:t>
      </w:r>
    </w:p>
    <w:p w14:paraId="676035A1" w14:textId="77777777" w:rsidR="00715C57" w:rsidRPr="00715C57" w:rsidRDefault="00715C57" w:rsidP="00715C57">
      <w:pPr>
        <w:tabs>
          <w:tab w:val="right" w:pos="8550"/>
        </w:tabs>
        <w:rPr>
          <w:rFonts w:ascii="Helvetica" w:hAnsi="Helvetica" w:cs="Helvetica"/>
          <w:sz w:val="20"/>
          <w:szCs w:val="20"/>
        </w:rPr>
      </w:pPr>
    </w:p>
    <w:p w14:paraId="70F65374"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(1) The time during which the person who sustained the alleged injury, damage, or loss as a minor shall be counted, but the time during which he or she is mentally incapacitated and does not have a guardian or conservator of his or her person shall not be counted.</w:t>
      </w:r>
    </w:p>
    <w:p w14:paraId="34EC6D8C" w14:textId="77777777" w:rsidR="00715C57" w:rsidRPr="00715C57" w:rsidRDefault="00715C57" w:rsidP="00715C57">
      <w:pPr>
        <w:tabs>
          <w:tab w:val="right" w:pos="8550"/>
        </w:tabs>
        <w:rPr>
          <w:rFonts w:ascii="Helvetica" w:hAnsi="Helvetica" w:cs="Helvetica"/>
          <w:sz w:val="20"/>
          <w:szCs w:val="20"/>
        </w:rPr>
      </w:pPr>
    </w:p>
    <w:p w14:paraId="6D33569E"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(2) The time shall not be counted during which the person is detained or adjudged to be a dependent child of the juvenile court under the Arnold-Kennick Juvenile Court Law (Chapter 2 (commencing with Section 200) of Part 1 of Division 2 of the Welfare and Institutions Code), if both of the following conditions exist:</w:t>
      </w:r>
    </w:p>
    <w:p w14:paraId="658EE588" w14:textId="77777777" w:rsidR="00715C57" w:rsidRPr="00715C57" w:rsidRDefault="00715C57" w:rsidP="00715C57">
      <w:pPr>
        <w:tabs>
          <w:tab w:val="right" w:pos="8550"/>
        </w:tabs>
        <w:rPr>
          <w:rFonts w:ascii="Helvetica" w:hAnsi="Helvetica" w:cs="Helvetica"/>
          <w:sz w:val="20"/>
          <w:szCs w:val="20"/>
        </w:rPr>
      </w:pPr>
    </w:p>
    <w:p w14:paraId="36086F3E"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(A) The person is in the custody and control of an agency of the public entity to which a claim is to be presented.</w:t>
      </w:r>
    </w:p>
    <w:p w14:paraId="7CA07962" w14:textId="77777777" w:rsidR="00715C57" w:rsidRPr="00715C57" w:rsidRDefault="00715C57" w:rsidP="00715C57">
      <w:pPr>
        <w:tabs>
          <w:tab w:val="right" w:pos="8550"/>
        </w:tabs>
        <w:rPr>
          <w:rFonts w:ascii="Helvetica" w:hAnsi="Helvetica" w:cs="Helvetica"/>
          <w:sz w:val="20"/>
          <w:szCs w:val="20"/>
        </w:rPr>
      </w:pPr>
    </w:p>
    <w:p w14:paraId="335D98F7"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(B) The public entity or its agency having custody and control of the minor is required by statute or other law to make a report of injury, abuse, or neglect to either the juvenile court or the minor’s attorney, and that entity or its agency fails to make this report within the time required by the statute or other enactment, with this time period to commence on the date on which the public entity or its agency becomes aware of the injury, neglect, or abuse. In circumstances where the public entity or its agency makes a late report, the claim period shall be tolled for the period of the delay caused by the failure to make a timely report.</w:t>
      </w:r>
    </w:p>
    <w:p w14:paraId="28C21905" w14:textId="77777777" w:rsidR="00715C57" w:rsidRPr="00715C57" w:rsidRDefault="00715C57" w:rsidP="00715C57">
      <w:pPr>
        <w:tabs>
          <w:tab w:val="right" w:pos="8550"/>
        </w:tabs>
        <w:rPr>
          <w:rFonts w:ascii="Helvetica" w:hAnsi="Helvetica" w:cs="Helvetica"/>
          <w:sz w:val="20"/>
          <w:szCs w:val="20"/>
        </w:rPr>
      </w:pPr>
    </w:p>
    <w:p w14:paraId="39468DC3"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lastRenderedPageBreak/>
        <w:t>(3) The time shall not be counted during which a minor is adjudged to be a dependent child of the juvenile court under the Arnold-Kennick Juvenile Court Law (Chapter 2 (commencing with Section 200) of Part 1 of Division 2 of the Welfare and Institutions Code), if the minor is without a guardian ad litem or conservator for purposes of filing civil actions.</w:t>
      </w:r>
    </w:p>
    <w:p w14:paraId="62B94D7A" w14:textId="77777777" w:rsidR="00715C57" w:rsidRPr="00715C57" w:rsidRDefault="00715C57" w:rsidP="00715C57">
      <w:pPr>
        <w:tabs>
          <w:tab w:val="right" w:pos="8550"/>
        </w:tabs>
        <w:rPr>
          <w:rFonts w:ascii="Helvetica" w:hAnsi="Helvetica" w:cs="Helvetica"/>
          <w:sz w:val="20"/>
          <w:szCs w:val="20"/>
        </w:rPr>
      </w:pPr>
    </w:p>
    <w:p w14:paraId="561EF957" w14:textId="79DE20C7" w:rsidR="00A501D0"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(Amended by Stats. 2003, Ch. 847, Sec. 2. Effective January 1, 2004.)</w:t>
      </w:r>
    </w:p>
    <w:p w14:paraId="253A6E48" w14:textId="77777777" w:rsidR="00715C57" w:rsidRPr="00A501D0" w:rsidRDefault="00715C57" w:rsidP="00715C57">
      <w:pPr>
        <w:tabs>
          <w:tab w:val="right" w:pos="8550"/>
        </w:tabs>
        <w:rPr>
          <w:rFonts w:ascii="Helvetica" w:hAnsi="Helvetica" w:cs="Helvetica"/>
          <w:sz w:val="20"/>
          <w:szCs w:val="20"/>
        </w:rPr>
      </w:pPr>
    </w:p>
    <w:p w14:paraId="747DB813" w14:textId="7AD37E89" w:rsidR="00715C57" w:rsidRPr="00F42D0A" w:rsidRDefault="00715C57" w:rsidP="00715C57">
      <w:pPr>
        <w:pStyle w:val="Heading2"/>
        <w:rPr>
          <w:color w:val="FF0000"/>
        </w:rPr>
      </w:pPr>
      <w:r w:rsidRPr="00F42D0A">
        <w:rPr>
          <w:color w:val="FF0000"/>
        </w:rPr>
        <w:t>Section</w:t>
      </w:r>
      <w:r>
        <w:rPr>
          <w:color w:val="FF0000"/>
        </w:rPr>
        <w:t xml:space="preserve"> 911.6</w:t>
      </w:r>
    </w:p>
    <w:p w14:paraId="4742124B"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911.6.  (a) The board shall grant or deny the application within 45 days after it is presented to the board. The claimant and the board may extend the period within which the board is required to act on the application by written agreement made before the expiration of the period.</w:t>
      </w:r>
    </w:p>
    <w:p w14:paraId="4CC4A5A8" w14:textId="77777777" w:rsidR="00715C57" w:rsidRPr="00715C57" w:rsidRDefault="00715C57" w:rsidP="00715C57">
      <w:pPr>
        <w:tabs>
          <w:tab w:val="right" w:pos="8550"/>
        </w:tabs>
        <w:rPr>
          <w:rFonts w:ascii="Helvetica" w:hAnsi="Helvetica" w:cs="Helvetica"/>
          <w:sz w:val="20"/>
          <w:szCs w:val="20"/>
        </w:rPr>
      </w:pPr>
    </w:p>
    <w:p w14:paraId="2F13F2C7"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(b) The board shall grant the application if one or more of the following is applicable:</w:t>
      </w:r>
    </w:p>
    <w:p w14:paraId="2B55807B" w14:textId="77777777" w:rsidR="00715C57" w:rsidRPr="00715C57" w:rsidRDefault="00715C57" w:rsidP="00715C57">
      <w:pPr>
        <w:tabs>
          <w:tab w:val="right" w:pos="8550"/>
        </w:tabs>
        <w:rPr>
          <w:rFonts w:ascii="Helvetica" w:hAnsi="Helvetica" w:cs="Helvetica"/>
          <w:sz w:val="20"/>
          <w:szCs w:val="20"/>
        </w:rPr>
      </w:pPr>
    </w:p>
    <w:p w14:paraId="0A2EAD67"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(1) The failure to present the claim was through mistake, inadvertence, surprise, or excusable neglect and the public entity was not prejudiced in its defense of the claim by the failure to present the claim within the time specified in Section 911.2.</w:t>
      </w:r>
    </w:p>
    <w:p w14:paraId="3BBEFD2B" w14:textId="77777777" w:rsidR="00715C57" w:rsidRPr="00715C57" w:rsidRDefault="00715C57" w:rsidP="00715C57">
      <w:pPr>
        <w:tabs>
          <w:tab w:val="right" w:pos="8550"/>
        </w:tabs>
        <w:rPr>
          <w:rFonts w:ascii="Helvetica" w:hAnsi="Helvetica" w:cs="Helvetica"/>
          <w:sz w:val="20"/>
          <w:szCs w:val="20"/>
        </w:rPr>
      </w:pPr>
    </w:p>
    <w:p w14:paraId="29032FAB"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(2) The person who sustained the alleged injury, damage, or loss was a minor during all of the time specified in Section 911.2 for the presentation of the claim.</w:t>
      </w:r>
    </w:p>
    <w:p w14:paraId="7A486CD0" w14:textId="77777777" w:rsidR="00715C57" w:rsidRPr="00715C57" w:rsidRDefault="00715C57" w:rsidP="00715C57">
      <w:pPr>
        <w:tabs>
          <w:tab w:val="right" w:pos="8550"/>
        </w:tabs>
        <w:rPr>
          <w:rFonts w:ascii="Helvetica" w:hAnsi="Helvetica" w:cs="Helvetica"/>
          <w:sz w:val="20"/>
          <w:szCs w:val="20"/>
        </w:rPr>
      </w:pPr>
    </w:p>
    <w:p w14:paraId="47836285"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(3) The person who sustained the alleged injury, damage, or loss was a minor during any of the time specified in Section 911.2 for the presentation of the claim, provided the application is presented within six months of the person turning 18 years of age or a year after the claim accrues, whichever occurs first.</w:t>
      </w:r>
    </w:p>
    <w:p w14:paraId="16676501" w14:textId="77777777" w:rsidR="00715C57" w:rsidRPr="00715C57" w:rsidRDefault="00715C57" w:rsidP="00715C57">
      <w:pPr>
        <w:tabs>
          <w:tab w:val="right" w:pos="8550"/>
        </w:tabs>
        <w:rPr>
          <w:rFonts w:ascii="Helvetica" w:hAnsi="Helvetica" w:cs="Helvetica"/>
          <w:sz w:val="20"/>
          <w:szCs w:val="20"/>
        </w:rPr>
      </w:pPr>
    </w:p>
    <w:p w14:paraId="179AA54B"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(4) The person who sustained the alleged injury, damage, or loss was physically or mentally incapacitated during all of the time specified in Section 911.2 for the presentation of the claim and by reason of that disability failed to present a claim during that time.</w:t>
      </w:r>
    </w:p>
    <w:p w14:paraId="22C3DE21" w14:textId="77777777" w:rsidR="00715C57" w:rsidRPr="00715C57" w:rsidRDefault="00715C57" w:rsidP="00715C57">
      <w:pPr>
        <w:tabs>
          <w:tab w:val="right" w:pos="8550"/>
        </w:tabs>
        <w:rPr>
          <w:rFonts w:ascii="Helvetica" w:hAnsi="Helvetica" w:cs="Helvetica"/>
          <w:sz w:val="20"/>
          <w:szCs w:val="20"/>
        </w:rPr>
      </w:pPr>
    </w:p>
    <w:p w14:paraId="4F2D4E16"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(5) The person who sustained the alleged injury, damage, or loss was physically or mentally incapacitated during any of the time specified in Section 911.2 for the presentation of the claim and by reason of that disability failed to present a claim during that time, provided the application is presented within six months of the person no longer being physically or mentally incapacitated, or a year after the claim accrues, whichever occurs first.</w:t>
      </w:r>
    </w:p>
    <w:p w14:paraId="18198161" w14:textId="77777777" w:rsidR="00715C57" w:rsidRPr="00715C57" w:rsidRDefault="00715C57" w:rsidP="00715C57">
      <w:pPr>
        <w:tabs>
          <w:tab w:val="right" w:pos="8550"/>
        </w:tabs>
        <w:rPr>
          <w:rFonts w:ascii="Helvetica" w:hAnsi="Helvetica" w:cs="Helvetica"/>
          <w:sz w:val="20"/>
          <w:szCs w:val="20"/>
        </w:rPr>
      </w:pPr>
    </w:p>
    <w:p w14:paraId="2585227C"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(6) The person who sustained the alleged injury, damage, or loss died before the expiration of the time specified in Section 911.2 for the presentation of the claim.</w:t>
      </w:r>
    </w:p>
    <w:p w14:paraId="7F88A405" w14:textId="77777777" w:rsidR="00715C57" w:rsidRPr="00715C57" w:rsidRDefault="00715C57" w:rsidP="00715C57">
      <w:pPr>
        <w:tabs>
          <w:tab w:val="right" w:pos="8550"/>
        </w:tabs>
        <w:rPr>
          <w:rFonts w:ascii="Helvetica" w:hAnsi="Helvetica" w:cs="Helvetica"/>
          <w:sz w:val="20"/>
          <w:szCs w:val="20"/>
        </w:rPr>
      </w:pPr>
    </w:p>
    <w:p w14:paraId="38093DC4"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(c) If the board fails or refuses to act on an application within the time prescribed by this section, the application shall be deemed to have been denied on the 45th day or, if the period within which the board is required to act is extended by agreement pursuant to this section, the last day of the period specified in the agreement.</w:t>
      </w:r>
    </w:p>
    <w:p w14:paraId="55935C0C" w14:textId="77777777" w:rsidR="00715C57" w:rsidRPr="00715C57" w:rsidRDefault="00715C57" w:rsidP="00715C57">
      <w:pPr>
        <w:tabs>
          <w:tab w:val="right" w:pos="8550"/>
        </w:tabs>
        <w:rPr>
          <w:rFonts w:ascii="Helvetica" w:hAnsi="Helvetica" w:cs="Helvetica"/>
          <w:sz w:val="20"/>
          <w:szCs w:val="20"/>
        </w:rPr>
      </w:pPr>
    </w:p>
    <w:p w14:paraId="5609D36C" w14:textId="113F1C04"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(Amended by Stats. 2021, Ch. 218, Sec. 1. (SB 501) Effective January 1, 2022.)</w:t>
      </w:r>
    </w:p>
    <w:p w14:paraId="78C3B94A" w14:textId="77777777" w:rsidR="00A501D0" w:rsidRDefault="00A501D0" w:rsidP="00A501D0">
      <w:pPr>
        <w:tabs>
          <w:tab w:val="right" w:pos="8550"/>
        </w:tabs>
        <w:rPr>
          <w:rFonts w:ascii="Helvetica" w:hAnsi="Helvetica" w:cs="Helvetica"/>
          <w:sz w:val="20"/>
          <w:szCs w:val="20"/>
        </w:rPr>
      </w:pPr>
    </w:p>
    <w:p w14:paraId="346DF521" w14:textId="7E31A390" w:rsidR="00715C57" w:rsidRPr="00F42D0A" w:rsidRDefault="00715C57" w:rsidP="00715C57">
      <w:pPr>
        <w:pStyle w:val="Heading2"/>
        <w:rPr>
          <w:color w:val="FF0000"/>
        </w:rPr>
      </w:pPr>
      <w:r w:rsidRPr="00F42D0A">
        <w:rPr>
          <w:color w:val="FF0000"/>
        </w:rPr>
        <w:t>Section</w:t>
      </w:r>
      <w:r>
        <w:rPr>
          <w:color w:val="FF0000"/>
        </w:rPr>
        <w:t xml:space="preserve"> 911.8</w:t>
      </w:r>
    </w:p>
    <w:p w14:paraId="05AC4ADA"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911.8.  (a) Written notice of the board’s action upon the application shall be given in the manner prescribed by Section 915.4.</w:t>
      </w:r>
    </w:p>
    <w:p w14:paraId="3DC034FC" w14:textId="77777777" w:rsidR="00715C57" w:rsidRPr="00715C57" w:rsidRDefault="00715C57" w:rsidP="00715C57">
      <w:pPr>
        <w:tabs>
          <w:tab w:val="right" w:pos="8550"/>
        </w:tabs>
        <w:rPr>
          <w:rFonts w:ascii="Helvetica" w:hAnsi="Helvetica" w:cs="Helvetica"/>
          <w:sz w:val="20"/>
          <w:szCs w:val="20"/>
        </w:rPr>
      </w:pPr>
    </w:p>
    <w:p w14:paraId="11BD6C56"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(b) If the application is denied, the notice shall include a warning in substantially the following form:</w:t>
      </w:r>
    </w:p>
    <w:p w14:paraId="2AF1C8FB" w14:textId="77777777" w:rsidR="00715C57" w:rsidRPr="00715C57" w:rsidRDefault="00715C57" w:rsidP="00715C57">
      <w:pPr>
        <w:tabs>
          <w:tab w:val="right" w:pos="8550"/>
        </w:tabs>
        <w:rPr>
          <w:rFonts w:ascii="Helvetica" w:hAnsi="Helvetica" w:cs="Helvetica"/>
          <w:sz w:val="20"/>
          <w:szCs w:val="20"/>
        </w:rPr>
      </w:pPr>
    </w:p>
    <w:p w14:paraId="18B7FF55"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“WARNING</w:t>
      </w:r>
    </w:p>
    <w:p w14:paraId="65CB118E" w14:textId="77777777" w:rsidR="00715C57" w:rsidRPr="00715C57" w:rsidRDefault="00715C57" w:rsidP="00715C57">
      <w:pPr>
        <w:tabs>
          <w:tab w:val="right" w:pos="8550"/>
        </w:tabs>
        <w:rPr>
          <w:rFonts w:ascii="Helvetica" w:hAnsi="Helvetica" w:cs="Helvetica"/>
          <w:sz w:val="20"/>
          <w:szCs w:val="20"/>
        </w:rPr>
      </w:pPr>
    </w:p>
    <w:p w14:paraId="3A6D5ED6" w14:textId="77777777" w:rsidR="00715C57" w:rsidRPr="00715C57" w:rsidRDefault="00715C57" w:rsidP="00715C57">
      <w:pPr>
        <w:tabs>
          <w:tab w:val="right" w:pos="8550"/>
        </w:tabs>
        <w:rPr>
          <w:rFonts w:ascii="Helvetica" w:hAnsi="Helvetica" w:cs="Helvetica"/>
          <w:sz w:val="20"/>
          <w:szCs w:val="20"/>
        </w:rPr>
      </w:pPr>
    </w:p>
    <w:p w14:paraId="10DC00F3"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“If you wish to file a court action on this matter, you must first petition the appropriate court for an order relieving you from the provisions of Government Code Section 945.4 (claims presentation requirement). See Government Code Section 946.6. Such petition must be filed with the court within six (6) months from the date your application for leave to present a late claim was denied.</w:t>
      </w:r>
    </w:p>
    <w:p w14:paraId="631D2F82" w14:textId="77777777" w:rsidR="00715C57" w:rsidRPr="00715C57" w:rsidRDefault="00715C57" w:rsidP="00715C57">
      <w:pPr>
        <w:tabs>
          <w:tab w:val="right" w:pos="8550"/>
        </w:tabs>
        <w:rPr>
          <w:rFonts w:ascii="Helvetica" w:hAnsi="Helvetica" w:cs="Helvetica"/>
          <w:sz w:val="20"/>
          <w:szCs w:val="20"/>
        </w:rPr>
      </w:pPr>
    </w:p>
    <w:p w14:paraId="71B48822"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“You may seek the advice of an attorney of your choice in connection with this matter. If you desire to consult an attorney, you should do so immediately.”</w:t>
      </w:r>
    </w:p>
    <w:p w14:paraId="35D76E7F" w14:textId="77777777" w:rsidR="00715C57" w:rsidRPr="00715C57" w:rsidRDefault="00715C57" w:rsidP="00715C57">
      <w:pPr>
        <w:tabs>
          <w:tab w:val="right" w:pos="8550"/>
        </w:tabs>
        <w:rPr>
          <w:rFonts w:ascii="Helvetica" w:hAnsi="Helvetica" w:cs="Helvetica"/>
          <w:sz w:val="20"/>
          <w:szCs w:val="20"/>
        </w:rPr>
      </w:pPr>
    </w:p>
    <w:p w14:paraId="65D195D5" w14:textId="24B6D894" w:rsid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(Amended by Stats. 1974, Ch. 620.)</w:t>
      </w:r>
    </w:p>
    <w:p w14:paraId="13B3CB03" w14:textId="77777777" w:rsidR="00715C57" w:rsidRDefault="00715C57" w:rsidP="00715C57">
      <w:pPr>
        <w:tabs>
          <w:tab w:val="right" w:pos="8550"/>
        </w:tabs>
        <w:rPr>
          <w:rFonts w:ascii="Helvetica" w:hAnsi="Helvetica" w:cs="Helvetica"/>
          <w:sz w:val="20"/>
          <w:szCs w:val="20"/>
        </w:rPr>
      </w:pPr>
    </w:p>
    <w:p w14:paraId="59B856A7" w14:textId="02EF195D" w:rsidR="00715C57" w:rsidRPr="00F42D0A" w:rsidRDefault="00715C57" w:rsidP="00715C57">
      <w:pPr>
        <w:pStyle w:val="Heading2"/>
        <w:rPr>
          <w:color w:val="FF0000"/>
        </w:rPr>
      </w:pPr>
      <w:r w:rsidRPr="00F42D0A">
        <w:rPr>
          <w:color w:val="FF0000"/>
        </w:rPr>
        <w:t>Section</w:t>
      </w:r>
      <w:r>
        <w:rPr>
          <w:color w:val="FF0000"/>
        </w:rPr>
        <w:t xml:space="preserve"> 912.2</w:t>
      </w:r>
    </w:p>
    <w:p w14:paraId="7DE60AB1"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912.2.  If an application for leave to present a claim is granted by the board pursuant to Section 911.6, the claim shall be deemed to have been presented to the board upon the day that leave to present the claim is granted.</w:t>
      </w:r>
    </w:p>
    <w:p w14:paraId="7D352A39" w14:textId="77777777" w:rsidR="00715C57" w:rsidRPr="00715C57" w:rsidRDefault="00715C57" w:rsidP="00715C57">
      <w:pPr>
        <w:tabs>
          <w:tab w:val="right" w:pos="8550"/>
        </w:tabs>
        <w:rPr>
          <w:rFonts w:ascii="Helvetica" w:hAnsi="Helvetica" w:cs="Helvetica"/>
          <w:sz w:val="20"/>
          <w:szCs w:val="20"/>
        </w:rPr>
      </w:pPr>
    </w:p>
    <w:p w14:paraId="4B844594" w14:textId="7BA1CBB5" w:rsid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(Amended by Stats. 1965, Ch. 653.)</w:t>
      </w:r>
    </w:p>
    <w:p w14:paraId="1A039C1D" w14:textId="77777777" w:rsidR="00715C57" w:rsidRPr="00715C57" w:rsidRDefault="00715C57" w:rsidP="00715C57">
      <w:pPr>
        <w:tabs>
          <w:tab w:val="right" w:pos="8550"/>
        </w:tabs>
        <w:rPr>
          <w:rFonts w:ascii="Helvetica" w:hAnsi="Helvetica" w:cs="Helvetica"/>
          <w:sz w:val="20"/>
          <w:szCs w:val="20"/>
        </w:rPr>
      </w:pPr>
    </w:p>
    <w:p w14:paraId="68084B6B" w14:textId="7993405C" w:rsidR="00715C57" w:rsidRPr="00F42D0A" w:rsidRDefault="00715C57" w:rsidP="00715C57">
      <w:pPr>
        <w:pStyle w:val="Heading2"/>
        <w:rPr>
          <w:color w:val="FF0000"/>
        </w:rPr>
      </w:pPr>
      <w:r w:rsidRPr="00F42D0A">
        <w:rPr>
          <w:color w:val="FF0000"/>
        </w:rPr>
        <w:t>Section</w:t>
      </w:r>
      <w:r>
        <w:rPr>
          <w:color w:val="FF0000"/>
        </w:rPr>
        <w:t xml:space="preserve"> 912.4</w:t>
      </w:r>
    </w:p>
    <w:p w14:paraId="15443F28"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912.4.  (a) The board shall act on a claim in the manner provided in Section 912.6, 912.7, or 912.8 within 45 days after the claim has been presented. If a claim is amended, the board shall act on the amended claim within 45 days after the amended claim is presented.</w:t>
      </w:r>
    </w:p>
    <w:p w14:paraId="76378F76" w14:textId="77777777" w:rsidR="00715C57" w:rsidRPr="00715C57" w:rsidRDefault="00715C57" w:rsidP="00715C57">
      <w:pPr>
        <w:tabs>
          <w:tab w:val="right" w:pos="8550"/>
        </w:tabs>
        <w:rPr>
          <w:rFonts w:ascii="Helvetica" w:hAnsi="Helvetica" w:cs="Helvetica"/>
          <w:sz w:val="20"/>
          <w:szCs w:val="20"/>
        </w:rPr>
      </w:pPr>
    </w:p>
    <w:p w14:paraId="4C8788F8"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(b) The claimant and the board may extend the period within which the board is required to act on the claim by written agreement made either:</w:t>
      </w:r>
    </w:p>
    <w:p w14:paraId="069E698A" w14:textId="77777777" w:rsidR="00715C57" w:rsidRPr="00715C57" w:rsidRDefault="00715C57" w:rsidP="00715C57">
      <w:pPr>
        <w:tabs>
          <w:tab w:val="right" w:pos="8550"/>
        </w:tabs>
        <w:rPr>
          <w:rFonts w:ascii="Helvetica" w:hAnsi="Helvetica" w:cs="Helvetica"/>
          <w:sz w:val="20"/>
          <w:szCs w:val="20"/>
        </w:rPr>
      </w:pPr>
    </w:p>
    <w:p w14:paraId="064385A3"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(1) Before the expiration of the period.</w:t>
      </w:r>
    </w:p>
    <w:p w14:paraId="676A8206" w14:textId="77777777" w:rsidR="00715C57" w:rsidRPr="00715C57" w:rsidRDefault="00715C57" w:rsidP="00715C57">
      <w:pPr>
        <w:tabs>
          <w:tab w:val="right" w:pos="8550"/>
        </w:tabs>
        <w:rPr>
          <w:rFonts w:ascii="Helvetica" w:hAnsi="Helvetica" w:cs="Helvetica"/>
          <w:sz w:val="20"/>
          <w:szCs w:val="20"/>
        </w:rPr>
      </w:pPr>
    </w:p>
    <w:p w14:paraId="7C0B08C7"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(2) After the expiration of the period if an action based on the claim has not been commenced and is not yet barred by the period of limitations provided in Section 945.6.</w:t>
      </w:r>
    </w:p>
    <w:p w14:paraId="4E5CAA03" w14:textId="77777777" w:rsidR="00715C57" w:rsidRPr="00715C57" w:rsidRDefault="00715C57" w:rsidP="00715C57">
      <w:pPr>
        <w:tabs>
          <w:tab w:val="right" w:pos="8550"/>
        </w:tabs>
        <w:rPr>
          <w:rFonts w:ascii="Helvetica" w:hAnsi="Helvetica" w:cs="Helvetica"/>
          <w:sz w:val="20"/>
          <w:szCs w:val="20"/>
        </w:rPr>
      </w:pPr>
    </w:p>
    <w:p w14:paraId="53F30856"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(c) If the board fails or refuses to act on a claim within the time prescribed by this section, the claim shall be deemed to have been rejected by the board on the last day of the period within which the board was required to act upon the claim. If the period within which the board is required to act is extended by agreement pursuant to this section, the last day of the period within which the board is required to act shall be the last day of the period specified in the agreement.</w:t>
      </w:r>
    </w:p>
    <w:p w14:paraId="2D939D84" w14:textId="77777777" w:rsidR="00715C57" w:rsidRPr="00715C57" w:rsidRDefault="00715C57" w:rsidP="00715C57">
      <w:pPr>
        <w:tabs>
          <w:tab w:val="right" w:pos="8550"/>
        </w:tabs>
        <w:rPr>
          <w:rFonts w:ascii="Helvetica" w:hAnsi="Helvetica" w:cs="Helvetica"/>
          <w:sz w:val="20"/>
          <w:szCs w:val="20"/>
        </w:rPr>
      </w:pPr>
    </w:p>
    <w:p w14:paraId="0E8AE6D9" w14:textId="130E955E" w:rsid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(Amended by Stats. 2002, Ch. 1007, Sec. 3. Effective January 1, 2003.)</w:t>
      </w:r>
    </w:p>
    <w:p w14:paraId="660A9341" w14:textId="77777777" w:rsidR="00715C57" w:rsidRDefault="00715C57" w:rsidP="00715C57">
      <w:pPr>
        <w:tabs>
          <w:tab w:val="right" w:pos="8550"/>
        </w:tabs>
        <w:rPr>
          <w:rFonts w:ascii="Helvetica" w:hAnsi="Helvetica" w:cs="Helvetica"/>
          <w:sz w:val="20"/>
          <w:szCs w:val="20"/>
        </w:rPr>
      </w:pPr>
    </w:p>
    <w:p w14:paraId="1D5B0B68" w14:textId="1E3971B2" w:rsidR="00715C57" w:rsidRPr="00F42D0A" w:rsidRDefault="00715C57" w:rsidP="00715C57">
      <w:pPr>
        <w:pStyle w:val="Heading2"/>
        <w:rPr>
          <w:color w:val="FF0000"/>
        </w:rPr>
      </w:pPr>
      <w:r w:rsidRPr="00F42D0A">
        <w:rPr>
          <w:color w:val="FF0000"/>
        </w:rPr>
        <w:t>Section</w:t>
      </w:r>
      <w:r>
        <w:rPr>
          <w:color w:val="FF0000"/>
        </w:rPr>
        <w:t xml:space="preserve"> 912.5</w:t>
      </w:r>
    </w:p>
    <w:p w14:paraId="10E27655"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912.5.  (a) The Trustees of the California State University shall act on a claim against the California State University in accordance with the procedure that the Trustees of the California State University provide by rule.</w:t>
      </w:r>
    </w:p>
    <w:p w14:paraId="5AE2479C" w14:textId="77777777" w:rsidR="00715C57" w:rsidRPr="00715C57" w:rsidRDefault="00715C57" w:rsidP="00715C57">
      <w:pPr>
        <w:tabs>
          <w:tab w:val="right" w:pos="8550"/>
        </w:tabs>
        <w:rPr>
          <w:rFonts w:ascii="Helvetica" w:hAnsi="Helvetica" w:cs="Helvetica"/>
          <w:sz w:val="20"/>
          <w:szCs w:val="20"/>
        </w:rPr>
      </w:pPr>
    </w:p>
    <w:p w14:paraId="35E2165F"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(b) Nothing in this section authorizes the Trustees of the California State University to adopt any rule that is inconsistent with this part.</w:t>
      </w:r>
    </w:p>
    <w:p w14:paraId="3D81072A" w14:textId="77777777" w:rsidR="00715C57" w:rsidRPr="00715C57" w:rsidRDefault="00715C57" w:rsidP="00715C57">
      <w:pPr>
        <w:tabs>
          <w:tab w:val="right" w:pos="8550"/>
        </w:tabs>
        <w:rPr>
          <w:rFonts w:ascii="Helvetica" w:hAnsi="Helvetica" w:cs="Helvetica"/>
          <w:sz w:val="20"/>
          <w:szCs w:val="20"/>
        </w:rPr>
      </w:pPr>
    </w:p>
    <w:p w14:paraId="19FCA922" w14:textId="77777777" w:rsidR="00715C57" w:rsidRP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t>(c) If a claim for money or damages against the California State University is mistakenly presented to the Department of General Services, the Department of General Services shall immediately notify the claimant of the error and shall include information on proper filing of the claim.</w:t>
      </w:r>
    </w:p>
    <w:p w14:paraId="0CF12CC9" w14:textId="77777777" w:rsidR="00715C57" w:rsidRPr="00715C57" w:rsidRDefault="00715C57" w:rsidP="00715C57">
      <w:pPr>
        <w:tabs>
          <w:tab w:val="right" w:pos="8550"/>
        </w:tabs>
        <w:rPr>
          <w:rFonts w:ascii="Helvetica" w:hAnsi="Helvetica" w:cs="Helvetica"/>
          <w:sz w:val="20"/>
          <w:szCs w:val="20"/>
        </w:rPr>
      </w:pPr>
    </w:p>
    <w:p w14:paraId="669FD92A" w14:textId="1B4FCDAC" w:rsidR="00715C57" w:rsidRDefault="00715C57" w:rsidP="00715C57">
      <w:pPr>
        <w:tabs>
          <w:tab w:val="right" w:pos="8550"/>
        </w:tabs>
        <w:rPr>
          <w:rFonts w:ascii="Helvetica" w:hAnsi="Helvetica" w:cs="Helvetica"/>
          <w:sz w:val="20"/>
          <w:szCs w:val="20"/>
        </w:rPr>
      </w:pPr>
      <w:r w:rsidRPr="00715C57">
        <w:rPr>
          <w:rFonts w:ascii="Helvetica" w:hAnsi="Helvetica" w:cs="Helvetica"/>
          <w:sz w:val="20"/>
          <w:szCs w:val="20"/>
        </w:rPr>
        <w:lastRenderedPageBreak/>
        <w:t>(Amended by Stats. 2016, Ch. 31, Sec. 39. (SB 836) Effective June 27, 2016.)</w:t>
      </w:r>
    </w:p>
    <w:p w14:paraId="54D70DBD" w14:textId="77777777" w:rsidR="00715C57" w:rsidRDefault="00715C57" w:rsidP="00715C57">
      <w:pPr>
        <w:tabs>
          <w:tab w:val="right" w:pos="8550"/>
        </w:tabs>
        <w:rPr>
          <w:rFonts w:ascii="Helvetica" w:hAnsi="Helvetica" w:cs="Helvetica"/>
          <w:sz w:val="20"/>
          <w:szCs w:val="20"/>
        </w:rPr>
      </w:pPr>
    </w:p>
    <w:p w14:paraId="3B6BFD8D" w14:textId="50BFCC45" w:rsidR="00715C57" w:rsidRPr="00F42D0A" w:rsidRDefault="00715C57" w:rsidP="00715C57">
      <w:pPr>
        <w:pStyle w:val="Heading2"/>
        <w:rPr>
          <w:color w:val="FF0000"/>
        </w:rPr>
      </w:pPr>
      <w:r w:rsidRPr="00F42D0A">
        <w:rPr>
          <w:color w:val="FF0000"/>
        </w:rPr>
        <w:t>Section</w:t>
      </w:r>
      <w:r>
        <w:rPr>
          <w:color w:val="FF0000"/>
        </w:rPr>
        <w:t xml:space="preserve"> 912.</w:t>
      </w:r>
      <w:r w:rsidR="004F527F">
        <w:rPr>
          <w:color w:val="FF0000"/>
        </w:rPr>
        <w:t>6</w:t>
      </w:r>
    </w:p>
    <w:p w14:paraId="437520E9" w14:textId="77777777" w:rsidR="004F527F" w:rsidRPr="004F527F" w:rsidRDefault="004F527F" w:rsidP="004F527F">
      <w:pPr>
        <w:tabs>
          <w:tab w:val="right" w:pos="8550"/>
        </w:tabs>
        <w:rPr>
          <w:rFonts w:ascii="Helvetica" w:hAnsi="Helvetica" w:cs="Helvetica"/>
          <w:sz w:val="20"/>
          <w:szCs w:val="20"/>
        </w:rPr>
      </w:pPr>
      <w:r w:rsidRPr="004F527F">
        <w:rPr>
          <w:rFonts w:ascii="Helvetica" w:hAnsi="Helvetica" w:cs="Helvetica"/>
          <w:sz w:val="20"/>
          <w:szCs w:val="20"/>
        </w:rPr>
        <w:t>912.6.  (a) In the case of a claim against a local public entity, the board may act on a claim in one of the following ways:</w:t>
      </w:r>
    </w:p>
    <w:p w14:paraId="7F7C5425" w14:textId="77777777" w:rsidR="004F527F" w:rsidRPr="004F527F" w:rsidRDefault="004F527F" w:rsidP="004F527F">
      <w:pPr>
        <w:tabs>
          <w:tab w:val="right" w:pos="8550"/>
        </w:tabs>
        <w:rPr>
          <w:rFonts w:ascii="Helvetica" w:hAnsi="Helvetica" w:cs="Helvetica"/>
          <w:sz w:val="20"/>
          <w:szCs w:val="20"/>
        </w:rPr>
      </w:pPr>
    </w:p>
    <w:p w14:paraId="5FB516E9" w14:textId="77777777" w:rsidR="004F527F" w:rsidRPr="004F527F" w:rsidRDefault="004F527F" w:rsidP="004F527F">
      <w:pPr>
        <w:tabs>
          <w:tab w:val="right" w:pos="8550"/>
        </w:tabs>
        <w:rPr>
          <w:rFonts w:ascii="Helvetica" w:hAnsi="Helvetica" w:cs="Helvetica"/>
          <w:sz w:val="20"/>
          <w:szCs w:val="20"/>
        </w:rPr>
      </w:pPr>
      <w:r w:rsidRPr="004F527F">
        <w:rPr>
          <w:rFonts w:ascii="Helvetica" w:hAnsi="Helvetica" w:cs="Helvetica"/>
          <w:sz w:val="20"/>
          <w:szCs w:val="20"/>
        </w:rPr>
        <w:t>(1) If the board finds the claim is not a proper charge against the public entity, it shall reject the claim.</w:t>
      </w:r>
    </w:p>
    <w:p w14:paraId="413CD212" w14:textId="77777777" w:rsidR="004F527F" w:rsidRPr="004F527F" w:rsidRDefault="004F527F" w:rsidP="004F527F">
      <w:pPr>
        <w:tabs>
          <w:tab w:val="right" w:pos="8550"/>
        </w:tabs>
        <w:rPr>
          <w:rFonts w:ascii="Helvetica" w:hAnsi="Helvetica" w:cs="Helvetica"/>
          <w:sz w:val="20"/>
          <w:szCs w:val="20"/>
        </w:rPr>
      </w:pPr>
    </w:p>
    <w:p w14:paraId="5553C5D1" w14:textId="77777777" w:rsidR="004F527F" w:rsidRPr="004F527F" w:rsidRDefault="004F527F" w:rsidP="004F527F">
      <w:pPr>
        <w:tabs>
          <w:tab w:val="right" w:pos="8550"/>
        </w:tabs>
        <w:rPr>
          <w:rFonts w:ascii="Helvetica" w:hAnsi="Helvetica" w:cs="Helvetica"/>
          <w:sz w:val="20"/>
          <w:szCs w:val="20"/>
        </w:rPr>
      </w:pPr>
      <w:r w:rsidRPr="004F527F">
        <w:rPr>
          <w:rFonts w:ascii="Helvetica" w:hAnsi="Helvetica" w:cs="Helvetica"/>
          <w:sz w:val="20"/>
          <w:szCs w:val="20"/>
        </w:rPr>
        <w:t>(2) If the board finds the claim is a proper charge against the public entity and is for an amount justly due, it shall allow the claim.</w:t>
      </w:r>
    </w:p>
    <w:p w14:paraId="09D8D57F" w14:textId="77777777" w:rsidR="004F527F" w:rsidRPr="004F527F" w:rsidRDefault="004F527F" w:rsidP="004F527F">
      <w:pPr>
        <w:tabs>
          <w:tab w:val="right" w:pos="8550"/>
        </w:tabs>
        <w:rPr>
          <w:rFonts w:ascii="Helvetica" w:hAnsi="Helvetica" w:cs="Helvetica"/>
          <w:sz w:val="20"/>
          <w:szCs w:val="20"/>
        </w:rPr>
      </w:pPr>
    </w:p>
    <w:p w14:paraId="5E831232" w14:textId="77777777" w:rsidR="004F527F" w:rsidRPr="004F527F" w:rsidRDefault="004F527F" w:rsidP="004F527F">
      <w:pPr>
        <w:tabs>
          <w:tab w:val="right" w:pos="8550"/>
        </w:tabs>
        <w:rPr>
          <w:rFonts w:ascii="Helvetica" w:hAnsi="Helvetica" w:cs="Helvetica"/>
          <w:sz w:val="20"/>
          <w:szCs w:val="20"/>
        </w:rPr>
      </w:pPr>
      <w:r w:rsidRPr="004F527F">
        <w:rPr>
          <w:rFonts w:ascii="Helvetica" w:hAnsi="Helvetica" w:cs="Helvetica"/>
          <w:sz w:val="20"/>
          <w:szCs w:val="20"/>
        </w:rPr>
        <w:t>(3) If the board finds the claim is a proper charge against the public entity but is for an amount greater than is justly due, it shall either reject the claim or allow it in the amount justly due and reject it as to the balance.</w:t>
      </w:r>
    </w:p>
    <w:p w14:paraId="655DF6AE" w14:textId="77777777" w:rsidR="004F527F" w:rsidRPr="004F527F" w:rsidRDefault="004F527F" w:rsidP="004F527F">
      <w:pPr>
        <w:tabs>
          <w:tab w:val="right" w:pos="8550"/>
        </w:tabs>
        <w:rPr>
          <w:rFonts w:ascii="Helvetica" w:hAnsi="Helvetica" w:cs="Helvetica"/>
          <w:sz w:val="20"/>
          <w:szCs w:val="20"/>
        </w:rPr>
      </w:pPr>
    </w:p>
    <w:p w14:paraId="60CD6E57" w14:textId="77777777" w:rsidR="004F527F" w:rsidRPr="004F527F" w:rsidRDefault="004F527F" w:rsidP="004F527F">
      <w:pPr>
        <w:tabs>
          <w:tab w:val="right" w:pos="8550"/>
        </w:tabs>
        <w:rPr>
          <w:rFonts w:ascii="Helvetica" w:hAnsi="Helvetica" w:cs="Helvetica"/>
          <w:sz w:val="20"/>
          <w:szCs w:val="20"/>
        </w:rPr>
      </w:pPr>
      <w:r w:rsidRPr="004F527F">
        <w:rPr>
          <w:rFonts w:ascii="Helvetica" w:hAnsi="Helvetica" w:cs="Helvetica"/>
          <w:sz w:val="20"/>
          <w:szCs w:val="20"/>
        </w:rPr>
        <w:t>(4) If legal liability of the public entity or the amount justly due is disputed, the board may reject the claim or may compromise the claim.</w:t>
      </w:r>
    </w:p>
    <w:p w14:paraId="440EE67B" w14:textId="77777777" w:rsidR="004F527F" w:rsidRPr="004F527F" w:rsidRDefault="004F527F" w:rsidP="004F527F">
      <w:pPr>
        <w:tabs>
          <w:tab w:val="right" w:pos="8550"/>
        </w:tabs>
        <w:rPr>
          <w:rFonts w:ascii="Helvetica" w:hAnsi="Helvetica" w:cs="Helvetica"/>
          <w:sz w:val="20"/>
          <w:szCs w:val="20"/>
        </w:rPr>
      </w:pPr>
    </w:p>
    <w:p w14:paraId="0AACE596" w14:textId="77777777" w:rsidR="004F527F" w:rsidRPr="004F527F" w:rsidRDefault="004F527F" w:rsidP="004F527F">
      <w:pPr>
        <w:tabs>
          <w:tab w:val="right" w:pos="8550"/>
        </w:tabs>
        <w:rPr>
          <w:rFonts w:ascii="Helvetica" w:hAnsi="Helvetica" w:cs="Helvetica"/>
          <w:sz w:val="20"/>
          <w:szCs w:val="20"/>
        </w:rPr>
      </w:pPr>
      <w:r w:rsidRPr="004F527F">
        <w:rPr>
          <w:rFonts w:ascii="Helvetica" w:hAnsi="Helvetica" w:cs="Helvetica"/>
          <w:sz w:val="20"/>
          <w:szCs w:val="20"/>
        </w:rPr>
        <w:t>(b) In the case of a claim against a local public entity, if the board allows the claim in whole or in part or compromises the claim, it may require the claimant, if the claimant accepts the amount allowed or offered to settle the claim, to accept it in settlement of the entire claim.</w:t>
      </w:r>
    </w:p>
    <w:p w14:paraId="25F06A5C" w14:textId="77777777" w:rsidR="004F527F" w:rsidRPr="004F527F" w:rsidRDefault="004F527F" w:rsidP="004F527F">
      <w:pPr>
        <w:tabs>
          <w:tab w:val="right" w:pos="8550"/>
        </w:tabs>
        <w:rPr>
          <w:rFonts w:ascii="Helvetica" w:hAnsi="Helvetica" w:cs="Helvetica"/>
          <w:sz w:val="20"/>
          <w:szCs w:val="20"/>
        </w:rPr>
      </w:pPr>
    </w:p>
    <w:p w14:paraId="132D0E1C" w14:textId="77777777" w:rsidR="004F527F" w:rsidRPr="004F527F" w:rsidRDefault="004F527F" w:rsidP="004F527F">
      <w:pPr>
        <w:tabs>
          <w:tab w:val="right" w:pos="8550"/>
        </w:tabs>
        <w:rPr>
          <w:rFonts w:ascii="Helvetica" w:hAnsi="Helvetica" w:cs="Helvetica"/>
          <w:sz w:val="20"/>
          <w:szCs w:val="20"/>
        </w:rPr>
      </w:pPr>
      <w:r w:rsidRPr="004F527F">
        <w:rPr>
          <w:rFonts w:ascii="Helvetica" w:hAnsi="Helvetica" w:cs="Helvetica"/>
          <w:sz w:val="20"/>
          <w:szCs w:val="20"/>
        </w:rPr>
        <w:t>(c) Subject to subdivision (b), the local public entity shall pay the amount allowed on the claim or in compromise of the claim in the same manner as if the claimant had obtained a final judgment against the local public entity for that amount, but the claim may be paid in not exceeding 10 equal annual installments as provided in Section 970.6 only if the claimant agrees in writing to that method of payment and in such case no court order authorizing installment payments is required. If an agreement for payment of the claim in installments is made, the local public entity, in its discretion, may prepay any one or more installments or any part of an installment.</w:t>
      </w:r>
    </w:p>
    <w:p w14:paraId="428314F9" w14:textId="77777777" w:rsidR="004F527F" w:rsidRPr="004F527F" w:rsidRDefault="004F527F" w:rsidP="004F527F">
      <w:pPr>
        <w:tabs>
          <w:tab w:val="right" w:pos="8550"/>
        </w:tabs>
        <w:rPr>
          <w:rFonts w:ascii="Helvetica" w:hAnsi="Helvetica" w:cs="Helvetica"/>
          <w:sz w:val="20"/>
          <w:szCs w:val="20"/>
        </w:rPr>
      </w:pPr>
    </w:p>
    <w:p w14:paraId="2C1A59A3" w14:textId="39C87544" w:rsidR="00715C57" w:rsidRDefault="004F527F" w:rsidP="004F527F">
      <w:pPr>
        <w:tabs>
          <w:tab w:val="right" w:pos="8550"/>
        </w:tabs>
        <w:rPr>
          <w:rFonts w:ascii="Helvetica" w:hAnsi="Helvetica" w:cs="Helvetica"/>
          <w:sz w:val="20"/>
          <w:szCs w:val="20"/>
        </w:rPr>
      </w:pPr>
      <w:r w:rsidRPr="004F527F">
        <w:rPr>
          <w:rFonts w:ascii="Helvetica" w:hAnsi="Helvetica" w:cs="Helvetica"/>
          <w:sz w:val="20"/>
          <w:szCs w:val="20"/>
        </w:rPr>
        <w:t>(Amended by Stats. 1980, Ch. 215.)</w:t>
      </w:r>
    </w:p>
    <w:p w14:paraId="0603AFC8" w14:textId="77777777" w:rsidR="004F527F" w:rsidRDefault="004F527F" w:rsidP="004F527F">
      <w:pPr>
        <w:tabs>
          <w:tab w:val="right" w:pos="8550"/>
        </w:tabs>
        <w:rPr>
          <w:rFonts w:ascii="Helvetica" w:hAnsi="Helvetica" w:cs="Helvetica"/>
          <w:sz w:val="20"/>
          <w:szCs w:val="20"/>
        </w:rPr>
      </w:pPr>
    </w:p>
    <w:p w14:paraId="655D2F4F" w14:textId="142972DD" w:rsidR="004F527F" w:rsidRPr="00F42D0A" w:rsidRDefault="004F527F" w:rsidP="004F527F">
      <w:pPr>
        <w:pStyle w:val="Heading2"/>
        <w:rPr>
          <w:color w:val="FF0000"/>
        </w:rPr>
      </w:pPr>
      <w:r w:rsidRPr="00F42D0A">
        <w:rPr>
          <w:color w:val="FF0000"/>
        </w:rPr>
        <w:t>Section</w:t>
      </w:r>
      <w:r>
        <w:rPr>
          <w:color w:val="FF0000"/>
        </w:rPr>
        <w:t xml:space="preserve"> 912.7</w:t>
      </w:r>
    </w:p>
    <w:p w14:paraId="27657733" w14:textId="77777777" w:rsidR="004F527F" w:rsidRPr="004F527F" w:rsidRDefault="004F527F" w:rsidP="004F527F">
      <w:pPr>
        <w:tabs>
          <w:tab w:val="right" w:pos="8550"/>
        </w:tabs>
        <w:rPr>
          <w:rFonts w:ascii="Helvetica" w:hAnsi="Helvetica" w:cs="Helvetica"/>
          <w:sz w:val="20"/>
          <w:szCs w:val="20"/>
        </w:rPr>
      </w:pPr>
      <w:r w:rsidRPr="004F527F">
        <w:rPr>
          <w:rFonts w:ascii="Helvetica" w:hAnsi="Helvetica" w:cs="Helvetica"/>
          <w:sz w:val="20"/>
          <w:szCs w:val="20"/>
        </w:rPr>
        <w:t>912.7.  The Judicial Council shall act on a claim against a judicial branch entity or judge of one of those entities in accordance with the procedure that the Judicial Council provides by rule of court. The Judicial Council may authorize any committee of the Judicial Council or employee of the Administrative Office of the Courts to perform the functions of the Judicial Council under this part.</w:t>
      </w:r>
    </w:p>
    <w:p w14:paraId="7A9AA2F6" w14:textId="77777777" w:rsidR="004F527F" w:rsidRPr="004F527F" w:rsidRDefault="004F527F" w:rsidP="004F527F">
      <w:pPr>
        <w:tabs>
          <w:tab w:val="right" w:pos="8550"/>
        </w:tabs>
        <w:rPr>
          <w:rFonts w:ascii="Helvetica" w:hAnsi="Helvetica" w:cs="Helvetica"/>
          <w:sz w:val="20"/>
          <w:szCs w:val="20"/>
        </w:rPr>
      </w:pPr>
    </w:p>
    <w:p w14:paraId="4EDBE7EC" w14:textId="196AA37E" w:rsidR="004F527F" w:rsidRDefault="004F527F" w:rsidP="004F527F">
      <w:pPr>
        <w:tabs>
          <w:tab w:val="right" w:pos="8550"/>
        </w:tabs>
        <w:rPr>
          <w:rFonts w:ascii="Helvetica" w:hAnsi="Helvetica" w:cs="Helvetica"/>
          <w:sz w:val="20"/>
          <w:szCs w:val="20"/>
        </w:rPr>
      </w:pPr>
      <w:r w:rsidRPr="004F527F">
        <w:rPr>
          <w:rFonts w:ascii="Helvetica" w:hAnsi="Helvetica" w:cs="Helvetica"/>
          <w:sz w:val="20"/>
          <w:szCs w:val="20"/>
        </w:rPr>
        <w:t>(Added by Stats. 2002, Ch. 1007, Sec. 4. Effective January 1, 2003.)</w:t>
      </w:r>
    </w:p>
    <w:p w14:paraId="59BF2094" w14:textId="77777777" w:rsidR="004F527F" w:rsidRDefault="004F527F" w:rsidP="004F527F">
      <w:pPr>
        <w:tabs>
          <w:tab w:val="right" w:pos="8550"/>
        </w:tabs>
        <w:rPr>
          <w:rFonts w:ascii="Helvetica" w:hAnsi="Helvetica" w:cs="Helvetica"/>
          <w:sz w:val="20"/>
          <w:szCs w:val="20"/>
        </w:rPr>
      </w:pPr>
    </w:p>
    <w:p w14:paraId="6AC000A6" w14:textId="1E3E1876" w:rsidR="004F527F" w:rsidRPr="00F42D0A" w:rsidRDefault="004F527F" w:rsidP="004F527F">
      <w:pPr>
        <w:pStyle w:val="Heading2"/>
        <w:rPr>
          <w:color w:val="FF0000"/>
        </w:rPr>
      </w:pPr>
      <w:r w:rsidRPr="00F42D0A">
        <w:rPr>
          <w:color w:val="FF0000"/>
        </w:rPr>
        <w:t>Section</w:t>
      </w:r>
      <w:r>
        <w:rPr>
          <w:color w:val="FF0000"/>
        </w:rPr>
        <w:t xml:space="preserve"> 912.8</w:t>
      </w:r>
    </w:p>
    <w:p w14:paraId="18F7DB35" w14:textId="77777777" w:rsidR="004F527F" w:rsidRPr="004F527F" w:rsidRDefault="004F527F" w:rsidP="004F527F">
      <w:pPr>
        <w:tabs>
          <w:tab w:val="right" w:pos="8550"/>
        </w:tabs>
        <w:rPr>
          <w:rFonts w:ascii="Helvetica" w:hAnsi="Helvetica" w:cs="Helvetica"/>
          <w:sz w:val="20"/>
          <w:szCs w:val="20"/>
        </w:rPr>
      </w:pPr>
      <w:r w:rsidRPr="004F527F">
        <w:rPr>
          <w:rFonts w:ascii="Helvetica" w:hAnsi="Helvetica" w:cs="Helvetica"/>
          <w:sz w:val="20"/>
          <w:szCs w:val="20"/>
        </w:rPr>
        <w:t>912.8.  Except as provided in Section 912.7, in the case of claims against the state, the board shall act on claims in accordance with that procedure as the board, by rule, may prescribe. It may hear evidence for and against the claims and, with the approval of the Governor, report to the Legislature those facts and recommendations concerning the claims as it deems proper. In making recommendations, the board may state and use any official or personal knowledge that any member may have regarding any claim. The board may authorize any employee of the state to perform the functions of the board under this part as are prescribed by the board.</w:t>
      </w:r>
    </w:p>
    <w:p w14:paraId="77A13201" w14:textId="77777777" w:rsidR="004F527F" w:rsidRPr="004F527F" w:rsidRDefault="004F527F" w:rsidP="004F527F">
      <w:pPr>
        <w:tabs>
          <w:tab w:val="right" w:pos="8550"/>
        </w:tabs>
        <w:rPr>
          <w:rFonts w:ascii="Helvetica" w:hAnsi="Helvetica" w:cs="Helvetica"/>
          <w:sz w:val="20"/>
          <w:szCs w:val="20"/>
        </w:rPr>
      </w:pPr>
    </w:p>
    <w:p w14:paraId="56C8CB7B" w14:textId="7E084194" w:rsidR="004F527F" w:rsidRDefault="004F527F" w:rsidP="004F527F">
      <w:pPr>
        <w:tabs>
          <w:tab w:val="right" w:pos="8550"/>
        </w:tabs>
        <w:rPr>
          <w:rFonts w:ascii="Helvetica" w:hAnsi="Helvetica" w:cs="Helvetica"/>
          <w:sz w:val="20"/>
          <w:szCs w:val="20"/>
        </w:rPr>
      </w:pPr>
      <w:r w:rsidRPr="004F527F">
        <w:rPr>
          <w:rFonts w:ascii="Helvetica" w:hAnsi="Helvetica" w:cs="Helvetica"/>
          <w:sz w:val="20"/>
          <w:szCs w:val="20"/>
        </w:rPr>
        <w:t>(Amended by Stats. 2004, Ch. 183, Sec. 131. Effective January 1, 2005.)</w:t>
      </w:r>
    </w:p>
    <w:p w14:paraId="4A3EB1CA" w14:textId="77777777" w:rsidR="004F527F" w:rsidRDefault="004F527F" w:rsidP="004F527F">
      <w:pPr>
        <w:tabs>
          <w:tab w:val="right" w:pos="8550"/>
        </w:tabs>
        <w:rPr>
          <w:rFonts w:ascii="Helvetica" w:hAnsi="Helvetica" w:cs="Helvetica"/>
          <w:sz w:val="20"/>
          <w:szCs w:val="20"/>
        </w:rPr>
      </w:pPr>
    </w:p>
    <w:p w14:paraId="0BB9225C" w14:textId="275EC527" w:rsidR="004F527F" w:rsidRPr="00F42D0A" w:rsidRDefault="004F527F" w:rsidP="004F527F">
      <w:pPr>
        <w:pStyle w:val="Heading2"/>
        <w:rPr>
          <w:color w:val="FF0000"/>
        </w:rPr>
      </w:pPr>
      <w:r w:rsidRPr="00F42D0A">
        <w:rPr>
          <w:color w:val="FF0000"/>
        </w:rPr>
        <w:lastRenderedPageBreak/>
        <w:t>Section</w:t>
      </w:r>
      <w:r>
        <w:rPr>
          <w:color w:val="FF0000"/>
        </w:rPr>
        <w:t xml:space="preserve"> 91</w:t>
      </w:r>
      <w:r w:rsidR="00EF4123">
        <w:rPr>
          <w:color w:val="FF0000"/>
        </w:rPr>
        <w:t>3</w:t>
      </w:r>
    </w:p>
    <w:p w14:paraId="512546F5" w14:textId="77777777" w:rsidR="00EF4123" w:rsidRPr="00EF4123" w:rsidRDefault="00EF4123" w:rsidP="00EF4123">
      <w:pPr>
        <w:tabs>
          <w:tab w:val="right" w:pos="8550"/>
        </w:tabs>
        <w:rPr>
          <w:rFonts w:ascii="Helvetica" w:hAnsi="Helvetica" w:cs="Helvetica"/>
          <w:sz w:val="20"/>
          <w:szCs w:val="20"/>
        </w:rPr>
      </w:pPr>
      <w:r w:rsidRPr="00EF4123">
        <w:rPr>
          <w:rFonts w:ascii="Helvetica" w:hAnsi="Helvetica" w:cs="Helvetica"/>
          <w:sz w:val="20"/>
          <w:szCs w:val="20"/>
        </w:rPr>
        <w:t>913.  (a) Written notice of the action taken under Section 912.5, 912.6, 912.7, or 912.8 or the inaction that is deemed rejection under Section 912.4 shall be given in the manner prescribed by Section 915.4. The notice may be in substantially the following form:</w:t>
      </w:r>
    </w:p>
    <w:p w14:paraId="1E200225" w14:textId="77777777" w:rsidR="00EF4123" w:rsidRPr="00EF4123" w:rsidRDefault="00EF4123" w:rsidP="00EF4123">
      <w:pPr>
        <w:tabs>
          <w:tab w:val="right" w:pos="8550"/>
        </w:tabs>
        <w:rPr>
          <w:rFonts w:ascii="Helvetica" w:hAnsi="Helvetica" w:cs="Helvetica"/>
          <w:sz w:val="20"/>
          <w:szCs w:val="20"/>
        </w:rPr>
      </w:pPr>
    </w:p>
    <w:p w14:paraId="4CFEFBEA" w14:textId="77777777" w:rsidR="00EF4123" w:rsidRPr="00EF4123" w:rsidRDefault="00EF4123" w:rsidP="00EF4123">
      <w:pPr>
        <w:tabs>
          <w:tab w:val="right" w:pos="8550"/>
        </w:tabs>
        <w:rPr>
          <w:rFonts w:ascii="Helvetica" w:hAnsi="Helvetica" w:cs="Helvetica"/>
          <w:sz w:val="20"/>
          <w:szCs w:val="20"/>
        </w:rPr>
      </w:pPr>
      <w:r w:rsidRPr="00EF4123">
        <w:rPr>
          <w:rFonts w:ascii="Helvetica" w:hAnsi="Helvetica" w:cs="Helvetica"/>
          <w:sz w:val="20"/>
          <w:szCs w:val="20"/>
        </w:rPr>
        <w:t>“Notice is hereby given that the claim that you presented to the (insert title of board or officer) on (indicate date) was (indicate whether rejected, allowed, allowed in the amount of $____ and rejected as to the balance, rejected by operation of law, or other appropriate language, whichever is applicable) on (indicate date of action or rejection by operation of law).”</w:t>
      </w:r>
    </w:p>
    <w:p w14:paraId="6D131BDE" w14:textId="77777777" w:rsidR="00EF4123" w:rsidRPr="00EF4123" w:rsidRDefault="00EF4123" w:rsidP="00EF4123">
      <w:pPr>
        <w:tabs>
          <w:tab w:val="right" w:pos="8550"/>
        </w:tabs>
        <w:rPr>
          <w:rFonts w:ascii="Helvetica" w:hAnsi="Helvetica" w:cs="Helvetica"/>
          <w:sz w:val="20"/>
          <w:szCs w:val="20"/>
        </w:rPr>
      </w:pPr>
    </w:p>
    <w:p w14:paraId="11210804" w14:textId="77777777" w:rsidR="00EF4123" w:rsidRPr="00EF4123" w:rsidRDefault="00EF4123" w:rsidP="00EF4123">
      <w:pPr>
        <w:tabs>
          <w:tab w:val="right" w:pos="8550"/>
        </w:tabs>
        <w:rPr>
          <w:rFonts w:ascii="Helvetica" w:hAnsi="Helvetica" w:cs="Helvetica"/>
          <w:sz w:val="20"/>
          <w:szCs w:val="20"/>
        </w:rPr>
      </w:pPr>
      <w:r w:rsidRPr="00EF4123">
        <w:rPr>
          <w:rFonts w:ascii="Helvetica" w:hAnsi="Helvetica" w:cs="Helvetica"/>
          <w:sz w:val="20"/>
          <w:szCs w:val="20"/>
        </w:rPr>
        <w:t>(b) If the claim is rejected, in whole or in part, the notice required by subdivision (a) shall include a warning in substantially the following form:</w:t>
      </w:r>
    </w:p>
    <w:p w14:paraId="3B3D3860" w14:textId="77777777" w:rsidR="00EF4123" w:rsidRPr="00EF4123" w:rsidRDefault="00EF4123" w:rsidP="00EF4123">
      <w:pPr>
        <w:tabs>
          <w:tab w:val="right" w:pos="8550"/>
        </w:tabs>
        <w:rPr>
          <w:rFonts w:ascii="Helvetica" w:hAnsi="Helvetica" w:cs="Helvetica"/>
          <w:sz w:val="20"/>
          <w:szCs w:val="20"/>
        </w:rPr>
      </w:pPr>
    </w:p>
    <w:p w14:paraId="36A89A2F" w14:textId="77777777" w:rsidR="00EF4123" w:rsidRPr="00EF4123" w:rsidRDefault="00EF4123" w:rsidP="00EF4123">
      <w:pPr>
        <w:tabs>
          <w:tab w:val="right" w:pos="8550"/>
        </w:tabs>
        <w:rPr>
          <w:rFonts w:ascii="Helvetica" w:hAnsi="Helvetica" w:cs="Helvetica"/>
          <w:sz w:val="20"/>
          <w:szCs w:val="20"/>
        </w:rPr>
      </w:pPr>
      <w:r w:rsidRPr="00EF4123">
        <w:rPr>
          <w:rFonts w:ascii="Helvetica" w:hAnsi="Helvetica" w:cs="Helvetica"/>
          <w:sz w:val="20"/>
          <w:szCs w:val="20"/>
        </w:rPr>
        <w:t>“WARNING</w:t>
      </w:r>
    </w:p>
    <w:p w14:paraId="7D2FD8B5" w14:textId="77777777" w:rsidR="00EF4123" w:rsidRPr="00EF4123" w:rsidRDefault="00EF4123" w:rsidP="00EF4123">
      <w:pPr>
        <w:tabs>
          <w:tab w:val="right" w:pos="8550"/>
        </w:tabs>
        <w:rPr>
          <w:rFonts w:ascii="Helvetica" w:hAnsi="Helvetica" w:cs="Helvetica"/>
          <w:sz w:val="20"/>
          <w:szCs w:val="20"/>
        </w:rPr>
      </w:pPr>
    </w:p>
    <w:p w14:paraId="2F999D94" w14:textId="77777777" w:rsidR="00EF4123" w:rsidRPr="00EF4123" w:rsidRDefault="00EF4123" w:rsidP="00EF4123">
      <w:pPr>
        <w:tabs>
          <w:tab w:val="right" w:pos="8550"/>
        </w:tabs>
        <w:rPr>
          <w:rFonts w:ascii="Helvetica" w:hAnsi="Helvetica" w:cs="Helvetica"/>
          <w:sz w:val="20"/>
          <w:szCs w:val="20"/>
        </w:rPr>
      </w:pPr>
    </w:p>
    <w:p w14:paraId="333EFA21" w14:textId="77777777" w:rsidR="00EF4123" w:rsidRPr="00EF4123" w:rsidRDefault="00EF4123" w:rsidP="00EF4123">
      <w:pPr>
        <w:tabs>
          <w:tab w:val="right" w:pos="8550"/>
        </w:tabs>
        <w:rPr>
          <w:rFonts w:ascii="Helvetica" w:hAnsi="Helvetica" w:cs="Helvetica"/>
          <w:sz w:val="20"/>
          <w:szCs w:val="20"/>
        </w:rPr>
      </w:pPr>
      <w:r w:rsidRPr="00EF4123">
        <w:rPr>
          <w:rFonts w:ascii="Helvetica" w:hAnsi="Helvetica" w:cs="Helvetica"/>
          <w:sz w:val="20"/>
          <w:szCs w:val="20"/>
        </w:rPr>
        <w:t>“Subject to certain exceptions, you have only six (6) months from the date this notice was personally delivered or deposited in the mail to file a court action on this claim. See Government Code Section 945.6.</w:t>
      </w:r>
    </w:p>
    <w:p w14:paraId="120E82C8" w14:textId="77777777" w:rsidR="00EF4123" w:rsidRPr="00EF4123" w:rsidRDefault="00EF4123" w:rsidP="00EF4123">
      <w:pPr>
        <w:tabs>
          <w:tab w:val="right" w:pos="8550"/>
        </w:tabs>
        <w:rPr>
          <w:rFonts w:ascii="Helvetica" w:hAnsi="Helvetica" w:cs="Helvetica"/>
          <w:sz w:val="20"/>
          <w:szCs w:val="20"/>
        </w:rPr>
      </w:pPr>
    </w:p>
    <w:p w14:paraId="51BBEE60" w14:textId="77777777" w:rsidR="00EF4123" w:rsidRPr="00EF4123" w:rsidRDefault="00EF4123" w:rsidP="00EF4123">
      <w:pPr>
        <w:tabs>
          <w:tab w:val="right" w:pos="8550"/>
        </w:tabs>
        <w:rPr>
          <w:rFonts w:ascii="Helvetica" w:hAnsi="Helvetica" w:cs="Helvetica"/>
          <w:sz w:val="20"/>
          <w:szCs w:val="20"/>
        </w:rPr>
      </w:pPr>
      <w:r w:rsidRPr="00EF4123">
        <w:rPr>
          <w:rFonts w:ascii="Helvetica" w:hAnsi="Helvetica" w:cs="Helvetica"/>
          <w:sz w:val="20"/>
          <w:szCs w:val="20"/>
        </w:rPr>
        <w:t>“You may seek the advice of an attorney of your choice in connection with this matter. If you desire to consult an attorney, you should do so immediately.”</w:t>
      </w:r>
    </w:p>
    <w:p w14:paraId="31B4A9CC" w14:textId="77777777" w:rsidR="00EF4123" w:rsidRPr="00EF4123" w:rsidRDefault="00EF4123" w:rsidP="00EF4123">
      <w:pPr>
        <w:tabs>
          <w:tab w:val="right" w:pos="8550"/>
        </w:tabs>
        <w:rPr>
          <w:rFonts w:ascii="Helvetica" w:hAnsi="Helvetica" w:cs="Helvetica"/>
          <w:sz w:val="20"/>
          <w:szCs w:val="20"/>
        </w:rPr>
      </w:pPr>
    </w:p>
    <w:p w14:paraId="734F5358" w14:textId="7AE2D78A" w:rsidR="004F527F" w:rsidRDefault="00EF4123" w:rsidP="00EF4123">
      <w:pPr>
        <w:tabs>
          <w:tab w:val="right" w:pos="8550"/>
        </w:tabs>
        <w:rPr>
          <w:rFonts w:ascii="Helvetica" w:hAnsi="Helvetica" w:cs="Helvetica"/>
          <w:sz w:val="20"/>
          <w:szCs w:val="20"/>
        </w:rPr>
      </w:pPr>
      <w:r w:rsidRPr="00EF4123">
        <w:rPr>
          <w:rFonts w:ascii="Helvetica" w:hAnsi="Helvetica" w:cs="Helvetica"/>
          <w:sz w:val="20"/>
          <w:szCs w:val="20"/>
        </w:rPr>
        <w:t>(Amended by Stats. 2010, Ch. 636, Sec. 5. (SB 1046) Effective January 1, 2011.)</w:t>
      </w:r>
    </w:p>
    <w:p w14:paraId="77EEAAC4" w14:textId="77777777" w:rsidR="00EF4123" w:rsidRDefault="00EF4123" w:rsidP="00EF4123">
      <w:pPr>
        <w:tabs>
          <w:tab w:val="right" w:pos="8550"/>
        </w:tabs>
        <w:rPr>
          <w:rFonts w:ascii="Helvetica" w:hAnsi="Helvetica" w:cs="Helvetica"/>
          <w:sz w:val="20"/>
          <w:szCs w:val="20"/>
        </w:rPr>
      </w:pPr>
    </w:p>
    <w:p w14:paraId="437B0822" w14:textId="1809B26C" w:rsidR="00EF4123" w:rsidRPr="00F42D0A" w:rsidRDefault="00EF4123" w:rsidP="00EF4123">
      <w:pPr>
        <w:pStyle w:val="Heading2"/>
        <w:rPr>
          <w:color w:val="FF0000"/>
        </w:rPr>
      </w:pPr>
      <w:r w:rsidRPr="00F42D0A">
        <w:rPr>
          <w:color w:val="FF0000"/>
        </w:rPr>
        <w:t>Section</w:t>
      </w:r>
      <w:r>
        <w:rPr>
          <w:color w:val="FF0000"/>
        </w:rPr>
        <w:t xml:space="preserve"> 913.2</w:t>
      </w:r>
    </w:p>
    <w:p w14:paraId="51EEB24B" w14:textId="77777777" w:rsidR="00EF4123" w:rsidRPr="00EF4123" w:rsidRDefault="00EF4123" w:rsidP="00EF4123">
      <w:pPr>
        <w:tabs>
          <w:tab w:val="right" w:pos="8550"/>
        </w:tabs>
        <w:rPr>
          <w:rFonts w:ascii="Helvetica" w:hAnsi="Helvetica" w:cs="Helvetica"/>
          <w:sz w:val="20"/>
          <w:szCs w:val="20"/>
        </w:rPr>
      </w:pPr>
      <w:r w:rsidRPr="00EF4123">
        <w:rPr>
          <w:rFonts w:ascii="Helvetica" w:hAnsi="Helvetica" w:cs="Helvetica"/>
          <w:sz w:val="20"/>
          <w:szCs w:val="20"/>
        </w:rPr>
        <w:t>913.2.  The board may, in its discretion, within the time prescribed by Section 945.6 for commencing an action on the claim, re-examine a previously rejected claim in order to consider a settlement of the claim.</w:t>
      </w:r>
    </w:p>
    <w:p w14:paraId="4D3ACC79" w14:textId="77777777" w:rsidR="00EF4123" w:rsidRPr="00EF4123" w:rsidRDefault="00EF4123" w:rsidP="00EF4123">
      <w:pPr>
        <w:tabs>
          <w:tab w:val="right" w:pos="8550"/>
        </w:tabs>
        <w:rPr>
          <w:rFonts w:ascii="Helvetica" w:hAnsi="Helvetica" w:cs="Helvetica"/>
          <w:sz w:val="20"/>
          <w:szCs w:val="20"/>
        </w:rPr>
      </w:pPr>
    </w:p>
    <w:p w14:paraId="74306A9A" w14:textId="63C32701" w:rsidR="00EF4123" w:rsidRDefault="00EF4123" w:rsidP="00EF4123">
      <w:pPr>
        <w:tabs>
          <w:tab w:val="right" w:pos="8550"/>
        </w:tabs>
        <w:rPr>
          <w:rFonts w:ascii="Helvetica" w:hAnsi="Helvetica" w:cs="Helvetica"/>
          <w:sz w:val="20"/>
          <w:szCs w:val="20"/>
        </w:rPr>
      </w:pPr>
      <w:r w:rsidRPr="00EF4123">
        <w:rPr>
          <w:rFonts w:ascii="Helvetica" w:hAnsi="Helvetica" w:cs="Helvetica"/>
          <w:sz w:val="20"/>
          <w:szCs w:val="20"/>
        </w:rPr>
        <w:t>(Added by Stats. 1963, Ch. 1715.)</w:t>
      </w:r>
    </w:p>
    <w:p w14:paraId="52389826" w14:textId="77777777" w:rsidR="00EF4123" w:rsidRDefault="00EF4123" w:rsidP="00EF4123">
      <w:pPr>
        <w:tabs>
          <w:tab w:val="right" w:pos="8550"/>
        </w:tabs>
        <w:rPr>
          <w:rFonts w:ascii="Helvetica" w:hAnsi="Helvetica" w:cs="Helvetica"/>
          <w:sz w:val="20"/>
          <w:szCs w:val="20"/>
        </w:rPr>
      </w:pPr>
    </w:p>
    <w:p w14:paraId="45F6497C" w14:textId="4B3C497D" w:rsidR="0025797D" w:rsidRPr="00F42D0A" w:rsidRDefault="0025797D" w:rsidP="0025797D">
      <w:pPr>
        <w:pStyle w:val="Heading2"/>
        <w:rPr>
          <w:color w:val="FF0000"/>
        </w:rPr>
      </w:pPr>
      <w:r w:rsidRPr="00F42D0A">
        <w:rPr>
          <w:color w:val="FF0000"/>
        </w:rPr>
        <w:t>Section</w:t>
      </w:r>
      <w:r>
        <w:rPr>
          <w:color w:val="FF0000"/>
        </w:rPr>
        <w:t xml:space="preserve"> 9</w:t>
      </w:r>
      <w:r w:rsidR="00E842DD">
        <w:rPr>
          <w:color w:val="FF0000"/>
        </w:rPr>
        <w:t>3</w:t>
      </w:r>
      <w:r>
        <w:rPr>
          <w:color w:val="FF0000"/>
        </w:rPr>
        <w:t>5</w:t>
      </w:r>
    </w:p>
    <w:p w14:paraId="76F752E4" w14:textId="77777777" w:rsidR="0025797D" w:rsidRPr="0025797D" w:rsidRDefault="0025797D" w:rsidP="0025797D">
      <w:pPr>
        <w:tabs>
          <w:tab w:val="right" w:pos="8550"/>
        </w:tabs>
        <w:rPr>
          <w:rFonts w:ascii="Helvetica" w:hAnsi="Helvetica" w:cs="Helvetica"/>
          <w:sz w:val="20"/>
          <w:szCs w:val="20"/>
        </w:rPr>
      </w:pPr>
      <w:r w:rsidRPr="0025797D">
        <w:rPr>
          <w:rFonts w:ascii="Helvetica" w:hAnsi="Helvetica" w:cs="Helvetica"/>
          <w:sz w:val="20"/>
          <w:szCs w:val="20"/>
        </w:rPr>
        <w:t>TITLE 1. GENERAL</w:t>
      </w:r>
    </w:p>
    <w:p w14:paraId="0933EE37" w14:textId="77777777" w:rsidR="0025797D" w:rsidRPr="0025797D" w:rsidRDefault="0025797D" w:rsidP="0025797D">
      <w:pPr>
        <w:tabs>
          <w:tab w:val="right" w:pos="8550"/>
        </w:tabs>
        <w:rPr>
          <w:rFonts w:ascii="Helvetica" w:hAnsi="Helvetica" w:cs="Helvetica"/>
          <w:sz w:val="20"/>
          <w:szCs w:val="20"/>
        </w:rPr>
      </w:pPr>
      <w:r w:rsidRPr="0025797D">
        <w:rPr>
          <w:rFonts w:ascii="Helvetica" w:hAnsi="Helvetica" w:cs="Helvetica"/>
          <w:sz w:val="20"/>
          <w:szCs w:val="20"/>
        </w:rPr>
        <w:t>DIVISION 3.6. CLAIMS AND ACTIONS AGAINST PUBLIC ENTITIES AND PUBLIC EMPLOYEES</w:t>
      </w:r>
    </w:p>
    <w:p w14:paraId="28467159" w14:textId="77777777" w:rsidR="0025797D" w:rsidRPr="0025797D" w:rsidRDefault="0025797D" w:rsidP="0025797D">
      <w:pPr>
        <w:tabs>
          <w:tab w:val="right" w:pos="8550"/>
        </w:tabs>
        <w:rPr>
          <w:rFonts w:ascii="Helvetica" w:hAnsi="Helvetica" w:cs="Helvetica"/>
          <w:sz w:val="20"/>
          <w:szCs w:val="20"/>
        </w:rPr>
      </w:pPr>
      <w:r w:rsidRPr="0025797D">
        <w:rPr>
          <w:rFonts w:ascii="Helvetica" w:hAnsi="Helvetica" w:cs="Helvetica"/>
          <w:sz w:val="20"/>
          <w:szCs w:val="20"/>
        </w:rPr>
        <w:t>PART 3. CLAIMS AGAINST PUBLIC ENTITIES</w:t>
      </w:r>
    </w:p>
    <w:p w14:paraId="73AC3A43" w14:textId="3177341B" w:rsidR="00EF4123" w:rsidRDefault="0025797D" w:rsidP="0025797D">
      <w:pPr>
        <w:tabs>
          <w:tab w:val="right" w:pos="8550"/>
        </w:tabs>
        <w:rPr>
          <w:rFonts w:ascii="Helvetica" w:hAnsi="Helvetica" w:cs="Helvetica"/>
          <w:sz w:val="20"/>
          <w:szCs w:val="20"/>
        </w:rPr>
      </w:pPr>
      <w:r w:rsidRPr="0025797D">
        <w:rPr>
          <w:rFonts w:ascii="Helvetica" w:hAnsi="Helvetica" w:cs="Helvetica"/>
          <w:sz w:val="20"/>
          <w:szCs w:val="20"/>
        </w:rPr>
        <w:t>CHAPTER 6. Claims Procedures Established by Public Entities [935 - 935.9]</w:t>
      </w:r>
    </w:p>
    <w:p w14:paraId="3A08BF8F" w14:textId="77777777" w:rsidR="0025797D" w:rsidRDefault="0025797D" w:rsidP="0025797D">
      <w:pPr>
        <w:tabs>
          <w:tab w:val="right" w:pos="8550"/>
        </w:tabs>
        <w:rPr>
          <w:rFonts w:ascii="Helvetica" w:hAnsi="Helvetica" w:cs="Helvetica"/>
          <w:sz w:val="20"/>
          <w:szCs w:val="20"/>
        </w:rPr>
      </w:pPr>
    </w:p>
    <w:p w14:paraId="6DCA09B8" w14:textId="77777777" w:rsidR="0025797D" w:rsidRPr="0025797D" w:rsidRDefault="0025797D" w:rsidP="0025797D">
      <w:pPr>
        <w:tabs>
          <w:tab w:val="right" w:pos="8550"/>
        </w:tabs>
        <w:rPr>
          <w:rFonts w:ascii="Helvetica" w:hAnsi="Helvetica" w:cs="Helvetica"/>
          <w:sz w:val="20"/>
          <w:szCs w:val="20"/>
        </w:rPr>
      </w:pPr>
      <w:r w:rsidRPr="0025797D">
        <w:rPr>
          <w:rFonts w:ascii="Helvetica" w:hAnsi="Helvetica" w:cs="Helvetica"/>
          <w:sz w:val="20"/>
          <w:szCs w:val="20"/>
        </w:rPr>
        <w:t>935.  (a) Claims against a local public entity for money or damages which are excepted by Section 905 from Chapter 1 (commencing with Section 900) and Chapter 2 (commencing with Section 910) of this part, and which are not governed by any other statutes or regulations expressly relating thereto, shall be governed by the procedure prescribed in any charter, ordinance, or regulation adopted by the local public entity.</w:t>
      </w:r>
    </w:p>
    <w:p w14:paraId="7AE3CF5A" w14:textId="77777777" w:rsidR="0025797D" w:rsidRPr="0025797D" w:rsidRDefault="0025797D" w:rsidP="0025797D">
      <w:pPr>
        <w:tabs>
          <w:tab w:val="right" w:pos="8550"/>
        </w:tabs>
        <w:rPr>
          <w:rFonts w:ascii="Helvetica" w:hAnsi="Helvetica" w:cs="Helvetica"/>
          <w:sz w:val="20"/>
          <w:szCs w:val="20"/>
        </w:rPr>
      </w:pPr>
    </w:p>
    <w:p w14:paraId="1096A51C" w14:textId="77777777" w:rsidR="0025797D" w:rsidRPr="0025797D" w:rsidRDefault="0025797D" w:rsidP="0025797D">
      <w:pPr>
        <w:tabs>
          <w:tab w:val="right" w:pos="8550"/>
        </w:tabs>
        <w:rPr>
          <w:rFonts w:ascii="Helvetica" w:hAnsi="Helvetica" w:cs="Helvetica"/>
          <w:sz w:val="20"/>
          <w:szCs w:val="20"/>
        </w:rPr>
      </w:pPr>
      <w:r w:rsidRPr="0025797D">
        <w:rPr>
          <w:rFonts w:ascii="Helvetica" w:hAnsi="Helvetica" w:cs="Helvetica"/>
          <w:sz w:val="20"/>
          <w:szCs w:val="20"/>
        </w:rPr>
        <w:t>(b) The procedure so prescribed may include a requirement that a claim be presented and acted upon as a prerequisite to suit thereon. If such a requirement is included, any action brought against the public entity on the claim shall be subject to Sections 945.6 and 946.</w:t>
      </w:r>
    </w:p>
    <w:p w14:paraId="7E48EEEC" w14:textId="77777777" w:rsidR="0025797D" w:rsidRPr="0025797D" w:rsidRDefault="0025797D" w:rsidP="0025797D">
      <w:pPr>
        <w:tabs>
          <w:tab w:val="right" w:pos="8550"/>
        </w:tabs>
        <w:rPr>
          <w:rFonts w:ascii="Helvetica" w:hAnsi="Helvetica" w:cs="Helvetica"/>
          <w:sz w:val="20"/>
          <w:szCs w:val="20"/>
        </w:rPr>
      </w:pPr>
    </w:p>
    <w:p w14:paraId="4F02C613" w14:textId="77777777" w:rsidR="0025797D" w:rsidRPr="0025797D" w:rsidRDefault="0025797D" w:rsidP="0025797D">
      <w:pPr>
        <w:tabs>
          <w:tab w:val="right" w:pos="8550"/>
        </w:tabs>
        <w:rPr>
          <w:rFonts w:ascii="Helvetica" w:hAnsi="Helvetica" w:cs="Helvetica"/>
          <w:sz w:val="20"/>
          <w:szCs w:val="20"/>
        </w:rPr>
      </w:pPr>
      <w:r w:rsidRPr="0025797D">
        <w:rPr>
          <w:rFonts w:ascii="Helvetica" w:hAnsi="Helvetica" w:cs="Helvetica"/>
          <w:sz w:val="20"/>
          <w:szCs w:val="20"/>
        </w:rPr>
        <w:t>(c) The procedure so prescribed shall not require a shorter time for presentation of any claim than the time provided in Section 911.2.</w:t>
      </w:r>
    </w:p>
    <w:p w14:paraId="3875A7EF" w14:textId="77777777" w:rsidR="0025797D" w:rsidRPr="0025797D" w:rsidRDefault="0025797D" w:rsidP="0025797D">
      <w:pPr>
        <w:tabs>
          <w:tab w:val="right" w:pos="8550"/>
        </w:tabs>
        <w:rPr>
          <w:rFonts w:ascii="Helvetica" w:hAnsi="Helvetica" w:cs="Helvetica"/>
          <w:sz w:val="20"/>
          <w:szCs w:val="20"/>
        </w:rPr>
      </w:pPr>
    </w:p>
    <w:p w14:paraId="14B85E48" w14:textId="77777777" w:rsidR="0025797D" w:rsidRPr="0025797D" w:rsidRDefault="0025797D" w:rsidP="0025797D">
      <w:pPr>
        <w:tabs>
          <w:tab w:val="right" w:pos="8550"/>
        </w:tabs>
        <w:rPr>
          <w:rFonts w:ascii="Helvetica" w:hAnsi="Helvetica" w:cs="Helvetica"/>
          <w:sz w:val="20"/>
          <w:szCs w:val="20"/>
        </w:rPr>
      </w:pPr>
      <w:r w:rsidRPr="0025797D">
        <w:rPr>
          <w:rFonts w:ascii="Helvetica" w:hAnsi="Helvetica" w:cs="Helvetica"/>
          <w:sz w:val="20"/>
          <w:szCs w:val="20"/>
        </w:rPr>
        <w:t>(d) The procedure so prescribed shall not provide a longer time for the board to take action upon any claim than the time provided in Section 912.4.</w:t>
      </w:r>
    </w:p>
    <w:p w14:paraId="0005BD90" w14:textId="77777777" w:rsidR="0025797D" w:rsidRPr="0025797D" w:rsidRDefault="0025797D" w:rsidP="0025797D">
      <w:pPr>
        <w:tabs>
          <w:tab w:val="right" w:pos="8550"/>
        </w:tabs>
        <w:rPr>
          <w:rFonts w:ascii="Helvetica" w:hAnsi="Helvetica" w:cs="Helvetica"/>
          <w:sz w:val="20"/>
          <w:szCs w:val="20"/>
        </w:rPr>
      </w:pPr>
    </w:p>
    <w:p w14:paraId="7745E2C6" w14:textId="77777777" w:rsidR="0025797D" w:rsidRPr="0025797D" w:rsidRDefault="0025797D" w:rsidP="0025797D">
      <w:pPr>
        <w:tabs>
          <w:tab w:val="right" w:pos="8550"/>
        </w:tabs>
        <w:rPr>
          <w:rFonts w:ascii="Helvetica" w:hAnsi="Helvetica" w:cs="Helvetica"/>
          <w:sz w:val="20"/>
          <w:szCs w:val="20"/>
        </w:rPr>
      </w:pPr>
      <w:r w:rsidRPr="0025797D">
        <w:rPr>
          <w:rFonts w:ascii="Helvetica" w:hAnsi="Helvetica" w:cs="Helvetica"/>
          <w:sz w:val="20"/>
          <w:szCs w:val="20"/>
        </w:rPr>
        <w:t>(e) When a claim required by the procedure to be presented within a period of less than one year after the accrual of the cause of action is not presented within the required time, an application may be made to the public entity for leave to present such claim. Subdivision (b) of Section 911.4, Sections 911.6 to 912.2, inclusive, and Sections 946.4 and 946.6 are applicable to all such claims, and the time specified in the charter, ordinance, or regulation shall be deemed the “time specified in Section 911.2” within the meaning of Sections 911.6 and 946.6.</w:t>
      </w:r>
    </w:p>
    <w:p w14:paraId="4F19BF3D" w14:textId="77777777" w:rsidR="0025797D" w:rsidRPr="0025797D" w:rsidRDefault="0025797D" w:rsidP="0025797D">
      <w:pPr>
        <w:tabs>
          <w:tab w:val="right" w:pos="8550"/>
        </w:tabs>
        <w:rPr>
          <w:rFonts w:ascii="Helvetica" w:hAnsi="Helvetica" w:cs="Helvetica"/>
          <w:sz w:val="20"/>
          <w:szCs w:val="20"/>
        </w:rPr>
      </w:pPr>
    </w:p>
    <w:p w14:paraId="29CA71C9" w14:textId="77777777" w:rsidR="0025797D" w:rsidRPr="0025797D" w:rsidRDefault="0025797D" w:rsidP="0025797D">
      <w:pPr>
        <w:tabs>
          <w:tab w:val="right" w:pos="8550"/>
        </w:tabs>
        <w:rPr>
          <w:rFonts w:ascii="Helvetica" w:hAnsi="Helvetica" w:cs="Helvetica"/>
          <w:sz w:val="20"/>
          <w:szCs w:val="20"/>
        </w:rPr>
      </w:pPr>
      <w:r w:rsidRPr="0025797D">
        <w:rPr>
          <w:rFonts w:ascii="Helvetica" w:hAnsi="Helvetica" w:cs="Helvetica"/>
          <w:sz w:val="20"/>
          <w:szCs w:val="20"/>
        </w:rPr>
        <w:t>(f) Any procedure authorized to be prescribed by this section does not apply to claims of childhood sexual abuse made as described in subdivision (m) of Section 905. This subdivision is declaratory of existing law.</w:t>
      </w:r>
    </w:p>
    <w:p w14:paraId="567BF1B4" w14:textId="77777777" w:rsidR="0025797D" w:rsidRPr="0025797D" w:rsidRDefault="0025797D" w:rsidP="0025797D">
      <w:pPr>
        <w:tabs>
          <w:tab w:val="right" w:pos="8550"/>
        </w:tabs>
        <w:rPr>
          <w:rFonts w:ascii="Helvetica" w:hAnsi="Helvetica" w:cs="Helvetica"/>
          <w:sz w:val="20"/>
          <w:szCs w:val="20"/>
        </w:rPr>
      </w:pPr>
    </w:p>
    <w:p w14:paraId="14771425" w14:textId="6BF45D61" w:rsidR="0025797D" w:rsidRDefault="0025797D" w:rsidP="0025797D">
      <w:pPr>
        <w:tabs>
          <w:tab w:val="right" w:pos="8550"/>
        </w:tabs>
        <w:rPr>
          <w:rFonts w:ascii="Helvetica" w:hAnsi="Helvetica" w:cs="Helvetica"/>
          <w:sz w:val="20"/>
          <w:szCs w:val="20"/>
        </w:rPr>
      </w:pPr>
      <w:r w:rsidRPr="0025797D">
        <w:rPr>
          <w:rFonts w:ascii="Helvetica" w:hAnsi="Helvetica" w:cs="Helvetica"/>
          <w:sz w:val="20"/>
          <w:szCs w:val="20"/>
        </w:rPr>
        <w:t>(Amended by Stats. 2018, Ch. 153, Sec. 1. (SB 1053) Effective January 1, 2019.)</w:t>
      </w:r>
    </w:p>
    <w:sectPr w:rsidR="0025797D" w:rsidSect="006019EE">
      <w:headerReference w:type="default" r:id="rId15"/>
      <w:headerReference w:type="first" r:id="rId16"/>
      <w:footerReference w:type="firs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56E1A" w14:textId="77777777" w:rsidR="006A3239" w:rsidRDefault="006A3239" w:rsidP="00DC3157">
      <w:r>
        <w:separator/>
      </w:r>
    </w:p>
  </w:endnote>
  <w:endnote w:type="continuationSeparator" w:id="0">
    <w:p w14:paraId="1DCB8A8D" w14:textId="77777777" w:rsidR="006A3239" w:rsidRDefault="006A3239"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2802" w14:textId="77777777" w:rsidR="00371926" w:rsidRDefault="00371926"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8822D7" w:rsidRPr="0074705C">
      <w:rPr>
        <w:rFonts w:asciiTheme="minorHAnsi" w:hAnsiTheme="minorHAnsi" w:cstheme="minorHAnsi"/>
        <w:noProof/>
        <w:color w:val="808080" w:themeColor="background1" w:themeShade="80"/>
        <w:sz w:val="16"/>
        <w:szCs w:val="16"/>
      </w:rPr>
      <w:t>675</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B3AD" w14:textId="77777777" w:rsidR="006A3239" w:rsidRDefault="006A3239" w:rsidP="00DC3157">
      <w:r>
        <w:separator/>
      </w:r>
    </w:p>
  </w:footnote>
  <w:footnote w:type="continuationSeparator" w:id="0">
    <w:p w14:paraId="231A9B4C" w14:textId="77777777" w:rsidR="006A3239" w:rsidRDefault="006A3239"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C128" w14:textId="77777777" w:rsidR="00371926" w:rsidRPr="00C724DE" w:rsidRDefault="00371926" w:rsidP="009844C1">
    <w:pPr>
      <w:pStyle w:val="Header"/>
      <w:tabs>
        <w:tab w:val="clear" w:pos="4680"/>
        <w:tab w:val="clear" w:pos="9360"/>
      </w:tabs>
      <w:spacing w:after="60"/>
      <w:ind w:left="4320"/>
      <w:jc w:val="right"/>
      <w:rPr>
        <w:rFonts w:ascii="Helvetica" w:hAnsi="Helvetica"/>
        <w:b/>
      </w:rPr>
    </w:pPr>
    <w:r>
      <w:rPr>
        <w:rFonts w:ascii="Helvetica" w:hAnsi="Helvetica"/>
        <w:b/>
        <w:noProof/>
      </w:rPr>
      <mc:AlternateContent>
        <mc:Choice Requires="wpg">
          <w:drawing>
            <wp:anchor distT="0" distB="0" distL="114300" distR="114300" simplePos="0" relativeHeight="251660288" behindDoc="0" locked="0" layoutInCell="1" allowOverlap="0" wp14:anchorId="3C920B8A" wp14:editId="49D17DAE">
              <wp:simplePos x="0" y="0"/>
              <wp:positionH relativeFrom="column">
                <wp:posOffset>-28575</wp:posOffset>
              </wp:positionH>
              <wp:positionV relativeFrom="page">
                <wp:posOffset>457200</wp:posOffset>
              </wp:positionV>
              <wp:extent cx="2688336" cy="493776"/>
              <wp:effectExtent l="0" t="0" r="0" b="1905"/>
              <wp:wrapNone/>
              <wp:docPr id="8" name="Group 8"/>
              <wp:cNvGraphicFramePr/>
              <a:graphic xmlns:a="http://schemas.openxmlformats.org/drawingml/2006/main">
                <a:graphicData uri="http://schemas.microsoft.com/office/word/2010/wordprocessingGroup">
                  <wpg:wgp>
                    <wpg:cNvGrpSpPr/>
                    <wpg:grpSpPr>
                      <a:xfrm>
                        <a:off x="0" y="0"/>
                        <a:ext cx="2688336" cy="493776"/>
                        <a:chOff x="0" y="0"/>
                        <a:chExt cx="2689479"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3" name="Text Box 3"/>
                      <wps:cNvSpPr txBox="1">
                        <a:spLocks noChangeAspect="1" noChangeArrowheads="1"/>
                      </wps:cNvSpPr>
                      <wps:spPr bwMode="auto">
                        <a:xfrm>
                          <a:off x="485775" y="0"/>
                          <a:ext cx="2203704"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B8D52"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2F695D3B"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920B8A" id="Group 8" o:spid="_x0000_s1026" style="position:absolute;left:0;text-align:left;margin-left:-2.25pt;margin-top:36pt;width:211.7pt;height:38.9pt;z-index:251660288;mso-position-vertical-relative:page;mso-width-relative:margin;mso-height-relative:margin" coordsize="26894,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3" o:spid="_x0000_s1028" type="#_x0000_t202" style="position:absolute;left:4857;width:22037;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" stroked="f">
                <o:lock v:ext="edit" aspectratio="t"/>
                <v:textbox inset="0,0,,0">
                  <w:txbxContent>
                    <w:p w14:paraId="4AFB8D52"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2F695D3B"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v:textbox>
              </v:shape>
              <w10:wrap anchory="page"/>
            </v:group>
          </w:pict>
        </mc:Fallback>
      </mc:AlternateContent>
    </w:r>
    <w:r w:rsidRPr="00C724DE">
      <w:rPr>
        <w:rFonts w:ascii="Helvetica" w:hAnsi="Helvetica"/>
        <w:b/>
      </w:rPr>
      <w:t>Board Policy Review</w:t>
    </w:r>
  </w:p>
  <w:p w14:paraId="4D86D23A" w14:textId="77777777" w:rsidR="00371926" w:rsidRPr="00C724DE" w:rsidRDefault="00371926" w:rsidP="008947BC">
    <w:pPr>
      <w:pStyle w:val="Header"/>
      <w:tabs>
        <w:tab w:val="clear" w:pos="4680"/>
        <w:tab w:val="clear" w:pos="9360"/>
      </w:tabs>
      <w:ind w:left="4320"/>
      <w:jc w:val="right"/>
      <w:rPr>
        <w:rFonts w:ascii="Helvetica" w:hAnsi="Helvetica" w:cs="Helvetica"/>
        <w:sz w:val="20"/>
        <w:szCs w:val="20"/>
      </w:rPr>
    </w:pPr>
    <w:r w:rsidRPr="00C724DE">
      <w:rPr>
        <w:rFonts w:ascii="Helvetica" w:hAnsi="Helvetica"/>
        <w:sz w:val="20"/>
        <w:szCs w:val="20"/>
      </w:rPr>
      <w:t xml:space="preserve">BP </w:t>
    </w:r>
    <w:r w:rsidR="008822D7" w:rsidRPr="0074705C">
      <w:rPr>
        <w:rFonts w:ascii="Helvetica" w:hAnsi="Helvetica"/>
        <w:noProof/>
        <w:sz w:val="20"/>
        <w:szCs w:val="20"/>
      </w:rPr>
      <w:t>3810</w:t>
    </w:r>
    <w:r w:rsidRPr="00C724DE">
      <w:rPr>
        <w:rFonts w:ascii="Helvetica" w:hAnsi="Helvetica"/>
        <w:sz w:val="20"/>
        <w:szCs w:val="20"/>
      </w:rPr>
      <w:t xml:space="preserve"> | </w:t>
    </w:r>
    <w:r w:rsidRPr="00C724DE">
      <w:rPr>
        <w:rFonts w:ascii="Helvetica" w:hAnsi="Helvetica" w:cs="Helvetica"/>
        <w:sz w:val="20"/>
        <w:szCs w:val="20"/>
      </w:rPr>
      <w:t xml:space="preserve">Draft ID </w:t>
    </w:r>
    <w:r w:rsidR="008822D7" w:rsidRPr="0074705C">
      <w:rPr>
        <w:rFonts w:ascii="Helvetica" w:hAnsi="Helvetica" w:cs="Helvetica"/>
        <w:noProof/>
        <w:sz w:val="20"/>
        <w:szCs w:val="20"/>
      </w:rPr>
      <w:t>675</w:t>
    </w:r>
  </w:p>
  <w:p w14:paraId="483BEBD7" w14:textId="77777777" w:rsidR="00371926" w:rsidRDefault="00371926" w:rsidP="009844C1">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3DD36FBF" w14:textId="77777777" w:rsidR="00371926" w:rsidRDefault="00371926" w:rsidP="009844C1">
    <w:pPr>
      <w:pStyle w:val="Header"/>
      <w:tabs>
        <w:tab w:val="clear" w:pos="4680"/>
        <w:tab w:val="clear" w:pos="9360"/>
      </w:tabs>
      <w:ind w:left="4320"/>
      <w:jc w:val="right"/>
      <w:rPr>
        <w:rFonts w:ascii="Helvetica" w:hAnsi="Helvetica" w:cs="Helvetica"/>
        <w:sz w:val="20"/>
        <w:szCs w:val="20"/>
      </w:rPr>
    </w:pPr>
  </w:p>
  <w:p w14:paraId="7372C7A7" w14:textId="77777777" w:rsidR="00371926" w:rsidRPr="00C724DE" w:rsidRDefault="00371926" w:rsidP="009844C1">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7D28" w14:textId="77777777" w:rsidR="00371926" w:rsidRPr="00E372EE" w:rsidRDefault="00371926"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04CF602B" wp14:editId="22A910F0">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3736A" w14:textId="77777777" w:rsidR="00371926" w:rsidRDefault="00371926" w:rsidP="00A63731">
                            <w:pPr>
                              <w:rPr>
                                <w:rFonts w:ascii="Helvetica" w:hAnsi="Helvetica"/>
                                <w:sz w:val="32"/>
                                <w:szCs w:val="32"/>
                              </w:rPr>
                            </w:pPr>
                            <w:r>
                              <w:rPr>
                                <w:rFonts w:ascii="Helvetica" w:hAnsi="Helvetica"/>
                                <w:sz w:val="32"/>
                                <w:szCs w:val="32"/>
                              </w:rPr>
                              <w:t>Chaffey Community</w:t>
                            </w:r>
                          </w:p>
                          <w:p w14:paraId="12AF5472"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04CF602B"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0C43736A" w14:textId="77777777" w:rsidR="00371926" w:rsidRDefault="00371926" w:rsidP="00A63731">
                      <w:pPr>
                        <w:rPr>
                          <w:rFonts w:ascii="Helvetica" w:hAnsi="Helvetica"/>
                          <w:sz w:val="32"/>
                          <w:szCs w:val="32"/>
                        </w:rPr>
                      </w:pPr>
                      <w:r>
                        <w:rPr>
                          <w:rFonts w:ascii="Helvetica" w:hAnsi="Helvetica"/>
                          <w:sz w:val="32"/>
                          <w:szCs w:val="32"/>
                        </w:rPr>
                        <w:t>Chaffey Community</w:t>
                      </w:r>
                    </w:p>
                    <w:p w14:paraId="12AF5472"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099A4C3D" w14:textId="77777777" w:rsidR="00371926" w:rsidRPr="005C5CA7" w:rsidRDefault="00371926"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8822D7" w:rsidRPr="0074705C">
      <w:rPr>
        <w:rFonts w:ascii="Helvetica" w:hAnsi="Helvetica"/>
        <w:noProof/>
      </w:rPr>
      <w:t>3</w:t>
    </w:r>
    <w:r w:rsidRPr="005C5CA7">
      <w:rPr>
        <w:rFonts w:ascii="Helvetica" w:hAnsi="Helvetica"/>
      </w:rPr>
      <w:t xml:space="preserve">, </w:t>
    </w:r>
    <w:r w:rsidR="008822D7" w:rsidRPr="0074705C">
      <w:rPr>
        <w:rFonts w:ascii="Helvetica" w:hAnsi="Helvetica"/>
        <w:noProof/>
      </w:rPr>
      <w:t>General Institution</w:t>
    </w:r>
  </w:p>
  <w:p w14:paraId="7F6B786E" w14:textId="77777777" w:rsidR="00371926" w:rsidRDefault="00371926"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076DE"/>
    <w:multiLevelType w:val="hybridMultilevel"/>
    <w:tmpl w:val="E4A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21682B"/>
    <w:multiLevelType w:val="hybridMultilevel"/>
    <w:tmpl w:val="EF16D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752475"/>
    <w:multiLevelType w:val="hybridMultilevel"/>
    <w:tmpl w:val="89F2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6"/>
  </w:num>
  <w:num w:numId="4">
    <w:abstractNumId w:val="8"/>
  </w:num>
  <w:num w:numId="5">
    <w:abstractNumId w:val="7"/>
  </w:num>
  <w:num w:numId="6">
    <w:abstractNumId w:val="0"/>
  </w:num>
  <w:num w:numId="7">
    <w:abstractNumId w:val="1"/>
  </w:num>
  <w:num w:numId="8">
    <w:abstractNumId w:val="9"/>
  </w:num>
  <w:num w:numId="9">
    <w:abstractNumId w:val="11"/>
  </w:num>
  <w:num w:numId="10">
    <w:abstractNumId w:val="6"/>
  </w:num>
  <w:num w:numId="11">
    <w:abstractNumId w:val="3"/>
  </w:num>
  <w:num w:numId="12">
    <w:abstractNumId w:val="5"/>
  </w:num>
  <w:num w:numId="13">
    <w:abstractNumId w:val="15"/>
  </w:num>
  <w:num w:numId="14">
    <w:abstractNumId w:val="4"/>
  </w:num>
  <w:num w:numId="15">
    <w:abstractNumId w:val="14"/>
  </w:num>
  <w:num w:numId="16">
    <w:abstractNumId w:val="17"/>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00044"/>
    <w:rsid w:val="00000763"/>
    <w:rsid w:val="00002EF7"/>
    <w:rsid w:val="00003096"/>
    <w:rsid w:val="0001209F"/>
    <w:rsid w:val="00013CF2"/>
    <w:rsid w:val="000146A0"/>
    <w:rsid w:val="00014E4C"/>
    <w:rsid w:val="00015A04"/>
    <w:rsid w:val="000167FD"/>
    <w:rsid w:val="00017B65"/>
    <w:rsid w:val="000239BC"/>
    <w:rsid w:val="00024200"/>
    <w:rsid w:val="0002768F"/>
    <w:rsid w:val="00030882"/>
    <w:rsid w:val="00030B76"/>
    <w:rsid w:val="00030F0A"/>
    <w:rsid w:val="0003269D"/>
    <w:rsid w:val="0003414F"/>
    <w:rsid w:val="00042BC8"/>
    <w:rsid w:val="00045237"/>
    <w:rsid w:val="00047059"/>
    <w:rsid w:val="00047777"/>
    <w:rsid w:val="0005526D"/>
    <w:rsid w:val="00055993"/>
    <w:rsid w:val="00055B23"/>
    <w:rsid w:val="0006291F"/>
    <w:rsid w:val="000666B0"/>
    <w:rsid w:val="00070692"/>
    <w:rsid w:val="00070C0E"/>
    <w:rsid w:val="00083971"/>
    <w:rsid w:val="00084139"/>
    <w:rsid w:val="0008449C"/>
    <w:rsid w:val="00087CA5"/>
    <w:rsid w:val="00091BC9"/>
    <w:rsid w:val="00094175"/>
    <w:rsid w:val="00094911"/>
    <w:rsid w:val="00096FDE"/>
    <w:rsid w:val="000A03A2"/>
    <w:rsid w:val="000A11B9"/>
    <w:rsid w:val="000A3780"/>
    <w:rsid w:val="000B0CDC"/>
    <w:rsid w:val="000B2331"/>
    <w:rsid w:val="000B25BA"/>
    <w:rsid w:val="000B596C"/>
    <w:rsid w:val="000B6949"/>
    <w:rsid w:val="000B78E5"/>
    <w:rsid w:val="000C4617"/>
    <w:rsid w:val="000C6010"/>
    <w:rsid w:val="000D30A5"/>
    <w:rsid w:val="000D3B24"/>
    <w:rsid w:val="000D5E3D"/>
    <w:rsid w:val="000D76A1"/>
    <w:rsid w:val="000E1D7E"/>
    <w:rsid w:val="000E5C5F"/>
    <w:rsid w:val="000E61F6"/>
    <w:rsid w:val="000E7B1C"/>
    <w:rsid w:val="000F208B"/>
    <w:rsid w:val="000F7985"/>
    <w:rsid w:val="001126C3"/>
    <w:rsid w:val="001169D1"/>
    <w:rsid w:val="00116E6C"/>
    <w:rsid w:val="00117FF1"/>
    <w:rsid w:val="001211F1"/>
    <w:rsid w:val="00121ADB"/>
    <w:rsid w:val="001255AF"/>
    <w:rsid w:val="001376F4"/>
    <w:rsid w:val="001409DF"/>
    <w:rsid w:val="00142442"/>
    <w:rsid w:val="00143161"/>
    <w:rsid w:val="00143706"/>
    <w:rsid w:val="00144627"/>
    <w:rsid w:val="00154710"/>
    <w:rsid w:val="00155C18"/>
    <w:rsid w:val="00160A3C"/>
    <w:rsid w:val="001621A4"/>
    <w:rsid w:val="00162C26"/>
    <w:rsid w:val="00163A18"/>
    <w:rsid w:val="00166D74"/>
    <w:rsid w:val="00167BA4"/>
    <w:rsid w:val="00172BDD"/>
    <w:rsid w:val="00177AB1"/>
    <w:rsid w:val="0018163E"/>
    <w:rsid w:val="00182CDA"/>
    <w:rsid w:val="00184D60"/>
    <w:rsid w:val="001A159E"/>
    <w:rsid w:val="001A22C1"/>
    <w:rsid w:val="001A2FE8"/>
    <w:rsid w:val="001A61FD"/>
    <w:rsid w:val="001B5DE0"/>
    <w:rsid w:val="001B6A24"/>
    <w:rsid w:val="001C3951"/>
    <w:rsid w:val="001D15C9"/>
    <w:rsid w:val="001D295F"/>
    <w:rsid w:val="001D4208"/>
    <w:rsid w:val="001D4837"/>
    <w:rsid w:val="001D75BE"/>
    <w:rsid w:val="001E538F"/>
    <w:rsid w:val="001E5967"/>
    <w:rsid w:val="001E6B5D"/>
    <w:rsid w:val="001F3B1C"/>
    <w:rsid w:val="001F780A"/>
    <w:rsid w:val="00200730"/>
    <w:rsid w:val="00201C66"/>
    <w:rsid w:val="00207381"/>
    <w:rsid w:val="00207A05"/>
    <w:rsid w:val="00210E48"/>
    <w:rsid w:val="00211F84"/>
    <w:rsid w:val="0021235F"/>
    <w:rsid w:val="00212CC9"/>
    <w:rsid w:val="00216570"/>
    <w:rsid w:val="0022180A"/>
    <w:rsid w:val="002224B6"/>
    <w:rsid w:val="00223BD6"/>
    <w:rsid w:val="0023696E"/>
    <w:rsid w:val="00237CF7"/>
    <w:rsid w:val="00242013"/>
    <w:rsid w:val="002510FB"/>
    <w:rsid w:val="00251EE9"/>
    <w:rsid w:val="0025458E"/>
    <w:rsid w:val="0025797D"/>
    <w:rsid w:val="0026333E"/>
    <w:rsid w:val="00263C3F"/>
    <w:rsid w:val="00263FDC"/>
    <w:rsid w:val="00264825"/>
    <w:rsid w:val="00264F4F"/>
    <w:rsid w:val="002678D9"/>
    <w:rsid w:val="00272487"/>
    <w:rsid w:val="00277411"/>
    <w:rsid w:val="002800B6"/>
    <w:rsid w:val="002808D9"/>
    <w:rsid w:val="00282A0C"/>
    <w:rsid w:val="00293053"/>
    <w:rsid w:val="0029609E"/>
    <w:rsid w:val="00297AA5"/>
    <w:rsid w:val="002A1F4E"/>
    <w:rsid w:val="002A471B"/>
    <w:rsid w:val="002A7D82"/>
    <w:rsid w:val="002C11EE"/>
    <w:rsid w:val="002C4645"/>
    <w:rsid w:val="002C7212"/>
    <w:rsid w:val="002C7701"/>
    <w:rsid w:val="002D03A4"/>
    <w:rsid w:val="002D3FEF"/>
    <w:rsid w:val="002D6B0A"/>
    <w:rsid w:val="002E0CF3"/>
    <w:rsid w:val="002E4D09"/>
    <w:rsid w:val="002E601E"/>
    <w:rsid w:val="002E6E6F"/>
    <w:rsid w:val="002E6F48"/>
    <w:rsid w:val="0030068A"/>
    <w:rsid w:val="00305AD0"/>
    <w:rsid w:val="00306E91"/>
    <w:rsid w:val="00307A56"/>
    <w:rsid w:val="00307CF7"/>
    <w:rsid w:val="00312A24"/>
    <w:rsid w:val="00312BAC"/>
    <w:rsid w:val="00312DEB"/>
    <w:rsid w:val="00315782"/>
    <w:rsid w:val="0031578E"/>
    <w:rsid w:val="00317C91"/>
    <w:rsid w:val="00321F0F"/>
    <w:rsid w:val="0032279E"/>
    <w:rsid w:val="00322F7A"/>
    <w:rsid w:val="00323C46"/>
    <w:rsid w:val="0032798A"/>
    <w:rsid w:val="003306C5"/>
    <w:rsid w:val="00330BBE"/>
    <w:rsid w:val="00335A2A"/>
    <w:rsid w:val="00336C11"/>
    <w:rsid w:val="00351275"/>
    <w:rsid w:val="00351C50"/>
    <w:rsid w:val="00354818"/>
    <w:rsid w:val="00356027"/>
    <w:rsid w:val="0035605A"/>
    <w:rsid w:val="003629CF"/>
    <w:rsid w:val="003666C2"/>
    <w:rsid w:val="00366BC6"/>
    <w:rsid w:val="00367B0D"/>
    <w:rsid w:val="00370E13"/>
    <w:rsid w:val="00371926"/>
    <w:rsid w:val="00374101"/>
    <w:rsid w:val="00384ADD"/>
    <w:rsid w:val="00390CBF"/>
    <w:rsid w:val="00392584"/>
    <w:rsid w:val="00392CC7"/>
    <w:rsid w:val="00392D04"/>
    <w:rsid w:val="00392DB7"/>
    <w:rsid w:val="00394C08"/>
    <w:rsid w:val="003958FE"/>
    <w:rsid w:val="003A3628"/>
    <w:rsid w:val="003A449E"/>
    <w:rsid w:val="003A68AB"/>
    <w:rsid w:val="003A7B8E"/>
    <w:rsid w:val="003B6D31"/>
    <w:rsid w:val="003B6D68"/>
    <w:rsid w:val="003B6ED3"/>
    <w:rsid w:val="003C41D8"/>
    <w:rsid w:val="003D1953"/>
    <w:rsid w:val="003D3043"/>
    <w:rsid w:val="003D3535"/>
    <w:rsid w:val="003D4531"/>
    <w:rsid w:val="003E0D70"/>
    <w:rsid w:val="003E1197"/>
    <w:rsid w:val="003E2D1C"/>
    <w:rsid w:val="003E45AF"/>
    <w:rsid w:val="003F145A"/>
    <w:rsid w:val="003F159E"/>
    <w:rsid w:val="003F612B"/>
    <w:rsid w:val="003F7131"/>
    <w:rsid w:val="004006E0"/>
    <w:rsid w:val="00405686"/>
    <w:rsid w:val="00412DEA"/>
    <w:rsid w:val="004132DB"/>
    <w:rsid w:val="004141FD"/>
    <w:rsid w:val="00417CDF"/>
    <w:rsid w:val="00420722"/>
    <w:rsid w:val="00421309"/>
    <w:rsid w:val="00421D09"/>
    <w:rsid w:val="00422C2E"/>
    <w:rsid w:val="0042307C"/>
    <w:rsid w:val="004262FF"/>
    <w:rsid w:val="00433E9C"/>
    <w:rsid w:val="00435B16"/>
    <w:rsid w:val="00437DCF"/>
    <w:rsid w:val="00453BE7"/>
    <w:rsid w:val="00454EF5"/>
    <w:rsid w:val="00455CE5"/>
    <w:rsid w:val="00457716"/>
    <w:rsid w:val="00461FEF"/>
    <w:rsid w:val="004716F4"/>
    <w:rsid w:val="00472015"/>
    <w:rsid w:val="0047288B"/>
    <w:rsid w:val="00472BE2"/>
    <w:rsid w:val="004749F9"/>
    <w:rsid w:val="004830B9"/>
    <w:rsid w:val="0049242D"/>
    <w:rsid w:val="00492AD9"/>
    <w:rsid w:val="00494452"/>
    <w:rsid w:val="00495D9D"/>
    <w:rsid w:val="004A2B14"/>
    <w:rsid w:val="004A2B1C"/>
    <w:rsid w:val="004A637A"/>
    <w:rsid w:val="004A7061"/>
    <w:rsid w:val="004B0312"/>
    <w:rsid w:val="004B69EC"/>
    <w:rsid w:val="004B7E89"/>
    <w:rsid w:val="004C11DB"/>
    <w:rsid w:val="004C1A85"/>
    <w:rsid w:val="004C320D"/>
    <w:rsid w:val="004C3726"/>
    <w:rsid w:val="004E098D"/>
    <w:rsid w:val="004E168B"/>
    <w:rsid w:val="004E64C8"/>
    <w:rsid w:val="004F0D9D"/>
    <w:rsid w:val="004F1BE9"/>
    <w:rsid w:val="004F1ED9"/>
    <w:rsid w:val="004F1FFD"/>
    <w:rsid w:val="004F527F"/>
    <w:rsid w:val="004F6060"/>
    <w:rsid w:val="005001C5"/>
    <w:rsid w:val="0050094A"/>
    <w:rsid w:val="005010A8"/>
    <w:rsid w:val="005046DC"/>
    <w:rsid w:val="005069EE"/>
    <w:rsid w:val="00507D0F"/>
    <w:rsid w:val="005101BD"/>
    <w:rsid w:val="00510997"/>
    <w:rsid w:val="005123FB"/>
    <w:rsid w:val="005137CF"/>
    <w:rsid w:val="00514CC6"/>
    <w:rsid w:val="005154E8"/>
    <w:rsid w:val="00523040"/>
    <w:rsid w:val="00526211"/>
    <w:rsid w:val="00526D56"/>
    <w:rsid w:val="0053203B"/>
    <w:rsid w:val="0053739D"/>
    <w:rsid w:val="00541CC2"/>
    <w:rsid w:val="00542026"/>
    <w:rsid w:val="005477E6"/>
    <w:rsid w:val="00547C00"/>
    <w:rsid w:val="0055070C"/>
    <w:rsid w:val="00552AAC"/>
    <w:rsid w:val="00552E31"/>
    <w:rsid w:val="005566BE"/>
    <w:rsid w:val="005625A7"/>
    <w:rsid w:val="00564F45"/>
    <w:rsid w:val="00565C1F"/>
    <w:rsid w:val="00566D05"/>
    <w:rsid w:val="00580D03"/>
    <w:rsid w:val="00581B9C"/>
    <w:rsid w:val="00592B0B"/>
    <w:rsid w:val="00594960"/>
    <w:rsid w:val="005A145F"/>
    <w:rsid w:val="005C5CC3"/>
    <w:rsid w:val="005C6F79"/>
    <w:rsid w:val="005D1667"/>
    <w:rsid w:val="005D1EFC"/>
    <w:rsid w:val="005D2D42"/>
    <w:rsid w:val="005D46A0"/>
    <w:rsid w:val="005D6572"/>
    <w:rsid w:val="005D7C7D"/>
    <w:rsid w:val="005E3866"/>
    <w:rsid w:val="005E4214"/>
    <w:rsid w:val="005E78EC"/>
    <w:rsid w:val="005E7958"/>
    <w:rsid w:val="005F0AAF"/>
    <w:rsid w:val="005F30A8"/>
    <w:rsid w:val="005F4116"/>
    <w:rsid w:val="005F66FC"/>
    <w:rsid w:val="005F717E"/>
    <w:rsid w:val="006019EE"/>
    <w:rsid w:val="006078AB"/>
    <w:rsid w:val="006129D9"/>
    <w:rsid w:val="00624A35"/>
    <w:rsid w:val="00627CBE"/>
    <w:rsid w:val="00631E9B"/>
    <w:rsid w:val="006327D7"/>
    <w:rsid w:val="00637391"/>
    <w:rsid w:val="006400BF"/>
    <w:rsid w:val="00645216"/>
    <w:rsid w:val="00652F83"/>
    <w:rsid w:val="006604EA"/>
    <w:rsid w:val="00663CD8"/>
    <w:rsid w:val="006663E3"/>
    <w:rsid w:val="0067093A"/>
    <w:rsid w:val="006759BA"/>
    <w:rsid w:val="00676F72"/>
    <w:rsid w:val="00684A03"/>
    <w:rsid w:val="00686059"/>
    <w:rsid w:val="006861FC"/>
    <w:rsid w:val="00686B57"/>
    <w:rsid w:val="00690C03"/>
    <w:rsid w:val="006939EF"/>
    <w:rsid w:val="0069481F"/>
    <w:rsid w:val="00697937"/>
    <w:rsid w:val="006A3239"/>
    <w:rsid w:val="006A345B"/>
    <w:rsid w:val="006A658D"/>
    <w:rsid w:val="006A68FF"/>
    <w:rsid w:val="006A6994"/>
    <w:rsid w:val="006B14E5"/>
    <w:rsid w:val="006B152D"/>
    <w:rsid w:val="006B501E"/>
    <w:rsid w:val="006B5D36"/>
    <w:rsid w:val="006C1ADE"/>
    <w:rsid w:val="006C5543"/>
    <w:rsid w:val="006C5577"/>
    <w:rsid w:val="006C5B58"/>
    <w:rsid w:val="006C667F"/>
    <w:rsid w:val="006D0030"/>
    <w:rsid w:val="006D0043"/>
    <w:rsid w:val="006D0D8C"/>
    <w:rsid w:val="006D5B2A"/>
    <w:rsid w:val="006E3BC7"/>
    <w:rsid w:val="006E5177"/>
    <w:rsid w:val="006E7B0C"/>
    <w:rsid w:val="006F2CCB"/>
    <w:rsid w:val="006F2CF1"/>
    <w:rsid w:val="006F761B"/>
    <w:rsid w:val="006F7AE0"/>
    <w:rsid w:val="0070045D"/>
    <w:rsid w:val="00700DD7"/>
    <w:rsid w:val="00705670"/>
    <w:rsid w:val="00715C57"/>
    <w:rsid w:val="00722BCE"/>
    <w:rsid w:val="007373C5"/>
    <w:rsid w:val="00740DFC"/>
    <w:rsid w:val="00743E5D"/>
    <w:rsid w:val="00744A40"/>
    <w:rsid w:val="0075245E"/>
    <w:rsid w:val="00752A16"/>
    <w:rsid w:val="007541AB"/>
    <w:rsid w:val="00754566"/>
    <w:rsid w:val="00761CA9"/>
    <w:rsid w:val="0077387F"/>
    <w:rsid w:val="00775B84"/>
    <w:rsid w:val="00776C55"/>
    <w:rsid w:val="00777A38"/>
    <w:rsid w:val="00777AAD"/>
    <w:rsid w:val="00781AF7"/>
    <w:rsid w:val="00782916"/>
    <w:rsid w:val="00785F7B"/>
    <w:rsid w:val="007863CB"/>
    <w:rsid w:val="007920C6"/>
    <w:rsid w:val="007A4420"/>
    <w:rsid w:val="007B6EBA"/>
    <w:rsid w:val="007B6F7B"/>
    <w:rsid w:val="007C1377"/>
    <w:rsid w:val="007C19D2"/>
    <w:rsid w:val="007C1C8F"/>
    <w:rsid w:val="007C2286"/>
    <w:rsid w:val="007C2A7E"/>
    <w:rsid w:val="007C621A"/>
    <w:rsid w:val="007C70D0"/>
    <w:rsid w:val="007D3856"/>
    <w:rsid w:val="007D609E"/>
    <w:rsid w:val="007D7F0A"/>
    <w:rsid w:val="007E5ECF"/>
    <w:rsid w:val="007F0713"/>
    <w:rsid w:val="007F3EE7"/>
    <w:rsid w:val="007F540E"/>
    <w:rsid w:val="007F6D21"/>
    <w:rsid w:val="008002E5"/>
    <w:rsid w:val="00800359"/>
    <w:rsid w:val="0080064D"/>
    <w:rsid w:val="008007A5"/>
    <w:rsid w:val="00802996"/>
    <w:rsid w:val="00803758"/>
    <w:rsid w:val="00807811"/>
    <w:rsid w:val="00812E04"/>
    <w:rsid w:val="00824A60"/>
    <w:rsid w:val="00826104"/>
    <w:rsid w:val="008305A8"/>
    <w:rsid w:val="008307ED"/>
    <w:rsid w:val="008312C5"/>
    <w:rsid w:val="0083248D"/>
    <w:rsid w:val="008340C2"/>
    <w:rsid w:val="00835F05"/>
    <w:rsid w:val="008373C8"/>
    <w:rsid w:val="00843E95"/>
    <w:rsid w:val="0084741A"/>
    <w:rsid w:val="00853F17"/>
    <w:rsid w:val="00855A31"/>
    <w:rsid w:val="00863AD1"/>
    <w:rsid w:val="0086520C"/>
    <w:rsid w:val="00865F2A"/>
    <w:rsid w:val="008722EC"/>
    <w:rsid w:val="0087257D"/>
    <w:rsid w:val="008732DF"/>
    <w:rsid w:val="00881FAE"/>
    <w:rsid w:val="008822D7"/>
    <w:rsid w:val="008829ED"/>
    <w:rsid w:val="00882A10"/>
    <w:rsid w:val="0089186A"/>
    <w:rsid w:val="008947BC"/>
    <w:rsid w:val="00897860"/>
    <w:rsid w:val="008A45A1"/>
    <w:rsid w:val="008A78AE"/>
    <w:rsid w:val="008B353D"/>
    <w:rsid w:val="008B3E03"/>
    <w:rsid w:val="008C50E8"/>
    <w:rsid w:val="008D1686"/>
    <w:rsid w:val="008D3C80"/>
    <w:rsid w:val="008E4CD8"/>
    <w:rsid w:val="008E4F1D"/>
    <w:rsid w:val="008E73BB"/>
    <w:rsid w:val="008E7BD3"/>
    <w:rsid w:val="008F063F"/>
    <w:rsid w:val="008F3F74"/>
    <w:rsid w:val="008F7E1D"/>
    <w:rsid w:val="009028F0"/>
    <w:rsid w:val="009040BC"/>
    <w:rsid w:val="00907F2A"/>
    <w:rsid w:val="00912C97"/>
    <w:rsid w:val="009143B1"/>
    <w:rsid w:val="00915100"/>
    <w:rsid w:val="00917836"/>
    <w:rsid w:val="0091790D"/>
    <w:rsid w:val="00920FC9"/>
    <w:rsid w:val="00921CAC"/>
    <w:rsid w:val="00922DB2"/>
    <w:rsid w:val="00923F2F"/>
    <w:rsid w:val="009250AA"/>
    <w:rsid w:val="00925442"/>
    <w:rsid w:val="00926CE1"/>
    <w:rsid w:val="009273FD"/>
    <w:rsid w:val="00941ED4"/>
    <w:rsid w:val="009428B9"/>
    <w:rsid w:val="0094532A"/>
    <w:rsid w:val="00946B5E"/>
    <w:rsid w:val="009472AA"/>
    <w:rsid w:val="00957466"/>
    <w:rsid w:val="00961DE3"/>
    <w:rsid w:val="00966ABE"/>
    <w:rsid w:val="0097061F"/>
    <w:rsid w:val="00981AB4"/>
    <w:rsid w:val="009844C1"/>
    <w:rsid w:val="009961F6"/>
    <w:rsid w:val="00996227"/>
    <w:rsid w:val="00997A8C"/>
    <w:rsid w:val="009A35E6"/>
    <w:rsid w:val="009A6326"/>
    <w:rsid w:val="009B23F3"/>
    <w:rsid w:val="009B6A81"/>
    <w:rsid w:val="009B7595"/>
    <w:rsid w:val="009C06EC"/>
    <w:rsid w:val="009C4B27"/>
    <w:rsid w:val="009C5B49"/>
    <w:rsid w:val="009C69E0"/>
    <w:rsid w:val="009E0145"/>
    <w:rsid w:val="009E23A3"/>
    <w:rsid w:val="009E3056"/>
    <w:rsid w:val="009E3080"/>
    <w:rsid w:val="009E4F13"/>
    <w:rsid w:val="009E5601"/>
    <w:rsid w:val="009F1B00"/>
    <w:rsid w:val="009F43F6"/>
    <w:rsid w:val="009F55AD"/>
    <w:rsid w:val="009F652A"/>
    <w:rsid w:val="00A00DD6"/>
    <w:rsid w:val="00A017C8"/>
    <w:rsid w:val="00A02D8E"/>
    <w:rsid w:val="00A0533F"/>
    <w:rsid w:val="00A06282"/>
    <w:rsid w:val="00A0795E"/>
    <w:rsid w:val="00A122F3"/>
    <w:rsid w:val="00A12395"/>
    <w:rsid w:val="00A12B3B"/>
    <w:rsid w:val="00A14235"/>
    <w:rsid w:val="00A26055"/>
    <w:rsid w:val="00A35026"/>
    <w:rsid w:val="00A365B5"/>
    <w:rsid w:val="00A425BE"/>
    <w:rsid w:val="00A45F63"/>
    <w:rsid w:val="00A47012"/>
    <w:rsid w:val="00A47E82"/>
    <w:rsid w:val="00A501D0"/>
    <w:rsid w:val="00A539EA"/>
    <w:rsid w:val="00A576F8"/>
    <w:rsid w:val="00A6155B"/>
    <w:rsid w:val="00A62D62"/>
    <w:rsid w:val="00A63731"/>
    <w:rsid w:val="00A7268A"/>
    <w:rsid w:val="00A87965"/>
    <w:rsid w:val="00A87986"/>
    <w:rsid w:val="00A916D8"/>
    <w:rsid w:val="00A9272B"/>
    <w:rsid w:val="00A959E3"/>
    <w:rsid w:val="00AA0153"/>
    <w:rsid w:val="00AA2739"/>
    <w:rsid w:val="00AA27E3"/>
    <w:rsid w:val="00AA37F0"/>
    <w:rsid w:val="00AA5D3F"/>
    <w:rsid w:val="00AA685B"/>
    <w:rsid w:val="00AA78CB"/>
    <w:rsid w:val="00AB005E"/>
    <w:rsid w:val="00AB020A"/>
    <w:rsid w:val="00AB12E5"/>
    <w:rsid w:val="00AB3C4A"/>
    <w:rsid w:val="00AB4055"/>
    <w:rsid w:val="00AB7157"/>
    <w:rsid w:val="00AB7837"/>
    <w:rsid w:val="00AC59EE"/>
    <w:rsid w:val="00AC61C4"/>
    <w:rsid w:val="00AC7A47"/>
    <w:rsid w:val="00AD1A34"/>
    <w:rsid w:val="00AD1A98"/>
    <w:rsid w:val="00AD51CB"/>
    <w:rsid w:val="00AD7AE9"/>
    <w:rsid w:val="00AE565D"/>
    <w:rsid w:val="00AF217D"/>
    <w:rsid w:val="00AF327E"/>
    <w:rsid w:val="00AF3F9D"/>
    <w:rsid w:val="00B069D4"/>
    <w:rsid w:val="00B10CD0"/>
    <w:rsid w:val="00B10F6C"/>
    <w:rsid w:val="00B126BB"/>
    <w:rsid w:val="00B165ED"/>
    <w:rsid w:val="00B2001A"/>
    <w:rsid w:val="00B23A12"/>
    <w:rsid w:val="00B24A26"/>
    <w:rsid w:val="00B25066"/>
    <w:rsid w:val="00B300F9"/>
    <w:rsid w:val="00B339C4"/>
    <w:rsid w:val="00B42A4F"/>
    <w:rsid w:val="00B43F4A"/>
    <w:rsid w:val="00B449CE"/>
    <w:rsid w:val="00B502DB"/>
    <w:rsid w:val="00B51F8C"/>
    <w:rsid w:val="00B54C82"/>
    <w:rsid w:val="00B57872"/>
    <w:rsid w:val="00B61BCF"/>
    <w:rsid w:val="00B644CC"/>
    <w:rsid w:val="00B64FCF"/>
    <w:rsid w:val="00B67ACE"/>
    <w:rsid w:val="00B67FAB"/>
    <w:rsid w:val="00B708E5"/>
    <w:rsid w:val="00B71C9B"/>
    <w:rsid w:val="00B73D5A"/>
    <w:rsid w:val="00B742CF"/>
    <w:rsid w:val="00B74C30"/>
    <w:rsid w:val="00B751A1"/>
    <w:rsid w:val="00B83631"/>
    <w:rsid w:val="00B84035"/>
    <w:rsid w:val="00B8519E"/>
    <w:rsid w:val="00B87473"/>
    <w:rsid w:val="00B94661"/>
    <w:rsid w:val="00B94A9E"/>
    <w:rsid w:val="00B955B4"/>
    <w:rsid w:val="00B967B9"/>
    <w:rsid w:val="00B9757E"/>
    <w:rsid w:val="00BA02F7"/>
    <w:rsid w:val="00BA0B50"/>
    <w:rsid w:val="00BA15F4"/>
    <w:rsid w:val="00BA3795"/>
    <w:rsid w:val="00BA6E80"/>
    <w:rsid w:val="00BB767A"/>
    <w:rsid w:val="00BC00E7"/>
    <w:rsid w:val="00BC4296"/>
    <w:rsid w:val="00BD0187"/>
    <w:rsid w:val="00BD0A6D"/>
    <w:rsid w:val="00BD0F80"/>
    <w:rsid w:val="00BD22AE"/>
    <w:rsid w:val="00BD6386"/>
    <w:rsid w:val="00BE0530"/>
    <w:rsid w:val="00BE159F"/>
    <w:rsid w:val="00BE39C5"/>
    <w:rsid w:val="00BE47C8"/>
    <w:rsid w:val="00BF04C8"/>
    <w:rsid w:val="00BF168B"/>
    <w:rsid w:val="00BF26A2"/>
    <w:rsid w:val="00BF4F73"/>
    <w:rsid w:val="00C05EB9"/>
    <w:rsid w:val="00C065C3"/>
    <w:rsid w:val="00C157E1"/>
    <w:rsid w:val="00C22D03"/>
    <w:rsid w:val="00C26256"/>
    <w:rsid w:val="00C26476"/>
    <w:rsid w:val="00C302AD"/>
    <w:rsid w:val="00C3484A"/>
    <w:rsid w:val="00C42389"/>
    <w:rsid w:val="00C45198"/>
    <w:rsid w:val="00C5062E"/>
    <w:rsid w:val="00C523B3"/>
    <w:rsid w:val="00C526A5"/>
    <w:rsid w:val="00C56A5A"/>
    <w:rsid w:val="00C6509D"/>
    <w:rsid w:val="00C67399"/>
    <w:rsid w:val="00C7225E"/>
    <w:rsid w:val="00C72DC3"/>
    <w:rsid w:val="00C76948"/>
    <w:rsid w:val="00C76C36"/>
    <w:rsid w:val="00C8392C"/>
    <w:rsid w:val="00C8726F"/>
    <w:rsid w:val="00C874E0"/>
    <w:rsid w:val="00C911CF"/>
    <w:rsid w:val="00C91A91"/>
    <w:rsid w:val="00C941C3"/>
    <w:rsid w:val="00C963B8"/>
    <w:rsid w:val="00CA49CF"/>
    <w:rsid w:val="00CA5417"/>
    <w:rsid w:val="00CB0352"/>
    <w:rsid w:val="00CC0771"/>
    <w:rsid w:val="00CC1CF5"/>
    <w:rsid w:val="00CC598E"/>
    <w:rsid w:val="00CC7F68"/>
    <w:rsid w:val="00CD0B17"/>
    <w:rsid w:val="00CD214D"/>
    <w:rsid w:val="00CD59FF"/>
    <w:rsid w:val="00CE3A9A"/>
    <w:rsid w:val="00CF0583"/>
    <w:rsid w:val="00CF47A2"/>
    <w:rsid w:val="00D152EC"/>
    <w:rsid w:val="00D1595F"/>
    <w:rsid w:val="00D15A71"/>
    <w:rsid w:val="00D266EC"/>
    <w:rsid w:val="00D316F9"/>
    <w:rsid w:val="00D31D71"/>
    <w:rsid w:val="00D353D2"/>
    <w:rsid w:val="00D35553"/>
    <w:rsid w:val="00D402F2"/>
    <w:rsid w:val="00D41503"/>
    <w:rsid w:val="00D423E6"/>
    <w:rsid w:val="00D448E3"/>
    <w:rsid w:val="00D504E2"/>
    <w:rsid w:val="00D52C2F"/>
    <w:rsid w:val="00D66F62"/>
    <w:rsid w:val="00D67340"/>
    <w:rsid w:val="00D67618"/>
    <w:rsid w:val="00D72919"/>
    <w:rsid w:val="00D756D3"/>
    <w:rsid w:val="00D76878"/>
    <w:rsid w:val="00D80AE2"/>
    <w:rsid w:val="00D825BD"/>
    <w:rsid w:val="00D846CE"/>
    <w:rsid w:val="00D869EE"/>
    <w:rsid w:val="00D92D58"/>
    <w:rsid w:val="00D9525A"/>
    <w:rsid w:val="00D97BDE"/>
    <w:rsid w:val="00DA1507"/>
    <w:rsid w:val="00DA3671"/>
    <w:rsid w:val="00DA700C"/>
    <w:rsid w:val="00DB015D"/>
    <w:rsid w:val="00DB0DED"/>
    <w:rsid w:val="00DB3DFC"/>
    <w:rsid w:val="00DB5D45"/>
    <w:rsid w:val="00DC0569"/>
    <w:rsid w:val="00DC3157"/>
    <w:rsid w:val="00DC4C86"/>
    <w:rsid w:val="00DC64C2"/>
    <w:rsid w:val="00DD37D3"/>
    <w:rsid w:val="00DE56A9"/>
    <w:rsid w:val="00DE5D9D"/>
    <w:rsid w:val="00DE6A5A"/>
    <w:rsid w:val="00DF6AB0"/>
    <w:rsid w:val="00E02201"/>
    <w:rsid w:val="00E05EAC"/>
    <w:rsid w:val="00E06CE0"/>
    <w:rsid w:val="00E10F26"/>
    <w:rsid w:val="00E117C8"/>
    <w:rsid w:val="00E13302"/>
    <w:rsid w:val="00E21C12"/>
    <w:rsid w:val="00E2394D"/>
    <w:rsid w:val="00E31C2B"/>
    <w:rsid w:val="00E3296A"/>
    <w:rsid w:val="00E336F5"/>
    <w:rsid w:val="00E347C3"/>
    <w:rsid w:val="00E40844"/>
    <w:rsid w:val="00E457E1"/>
    <w:rsid w:val="00E5269E"/>
    <w:rsid w:val="00E54444"/>
    <w:rsid w:val="00E5751D"/>
    <w:rsid w:val="00E6018C"/>
    <w:rsid w:val="00E6201B"/>
    <w:rsid w:val="00E70C99"/>
    <w:rsid w:val="00E73BDE"/>
    <w:rsid w:val="00E75E0C"/>
    <w:rsid w:val="00E82EBE"/>
    <w:rsid w:val="00E842DD"/>
    <w:rsid w:val="00E92EEB"/>
    <w:rsid w:val="00EA108A"/>
    <w:rsid w:val="00EB7761"/>
    <w:rsid w:val="00EC4708"/>
    <w:rsid w:val="00EC5670"/>
    <w:rsid w:val="00EC5D8D"/>
    <w:rsid w:val="00EC7DC5"/>
    <w:rsid w:val="00ED11B9"/>
    <w:rsid w:val="00ED7839"/>
    <w:rsid w:val="00EE4790"/>
    <w:rsid w:val="00EE48BC"/>
    <w:rsid w:val="00EE61CB"/>
    <w:rsid w:val="00EE6B54"/>
    <w:rsid w:val="00EE750D"/>
    <w:rsid w:val="00EF146F"/>
    <w:rsid w:val="00EF4123"/>
    <w:rsid w:val="00EF475A"/>
    <w:rsid w:val="00EF7608"/>
    <w:rsid w:val="00F00AE8"/>
    <w:rsid w:val="00F00EF2"/>
    <w:rsid w:val="00F03810"/>
    <w:rsid w:val="00F05067"/>
    <w:rsid w:val="00F10E38"/>
    <w:rsid w:val="00F113D2"/>
    <w:rsid w:val="00F11CA8"/>
    <w:rsid w:val="00F122D3"/>
    <w:rsid w:val="00F16ECE"/>
    <w:rsid w:val="00F204FC"/>
    <w:rsid w:val="00F20CAA"/>
    <w:rsid w:val="00F26A42"/>
    <w:rsid w:val="00F327F9"/>
    <w:rsid w:val="00F3425D"/>
    <w:rsid w:val="00F355D4"/>
    <w:rsid w:val="00F360F9"/>
    <w:rsid w:val="00F423E3"/>
    <w:rsid w:val="00F42D0A"/>
    <w:rsid w:val="00F42E6E"/>
    <w:rsid w:val="00F47308"/>
    <w:rsid w:val="00F47670"/>
    <w:rsid w:val="00F51B71"/>
    <w:rsid w:val="00F5292F"/>
    <w:rsid w:val="00F52FF2"/>
    <w:rsid w:val="00F5595D"/>
    <w:rsid w:val="00F573AE"/>
    <w:rsid w:val="00F61AA4"/>
    <w:rsid w:val="00F62189"/>
    <w:rsid w:val="00F62655"/>
    <w:rsid w:val="00F632C8"/>
    <w:rsid w:val="00F638F1"/>
    <w:rsid w:val="00F64E87"/>
    <w:rsid w:val="00F66271"/>
    <w:rsid w:val="00F66D36"/>
    <w:rsid w:val="00F67435"/>
    <w:rsid w:val="00F7056D"/>
    <w:rsid w:val="00F72585"/>
    <w:rsid w:val="00F74495"/>
    <w:rsid w:val="00F75A72"/>
    <w:rsid w:val="00F75C7B"/>
    <w:rsid w:val="00F83445"/>
    <w:rsid w:val="00F8468B"/>
    <w:rsid w:val="00F9063D"/>
    <w:rsid w:val="00F93F3D"/>
    <w:rsid w:val="00F9751D"/>
    <w:rsid w:val="00F97FB2"/>
    <w:rsid w:val="00FA15FE"/>
    <w:rsid w:val="00FA2CB2"/>
    <w:rsid w:val="00FA39E2"/>
    <w:rsid w:val="00FA5F3C"/>
    <w:rsid w:val="00FA61B5"/>
    <w:rsid w:val="00FA6323"/>
    <w:rsid w:val="00FA7325"/>
    <w:rsid w:val="00FB01C0"/>
    <w:rsid w:val="00FB09B1"/>
    <w:rsid w:val="00FB27AC"/>
    <w:rsid w:val="00FB2B3A"/>
    <w:rsid w:val="00FC5BE9"/>
    <w:rsid w:val="00FC6664"/>
    <w:rsid w:val="00FD261D"/>
    <w:rsid w:val="00FD3076"/>
    <w:rsid w:val="00FD3678"/>
    <w:rsid w:val="00FD7C44"/>
    <w:rsid w:val="00FF041E"/>
    <w:rsid w:val="00FF0A59"/>
    <w:rsid w:val="00FF3721"/>
    <w:rsid w:val="00F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6C3D"/>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2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2D0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F42D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42D0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B742CF"/>
    <w:pPr>
      <w:spacing w:after="120"/>
    </w:pPr>
    <w:rPr>
      <w:rFonts w:ascii="Franklin Gothic Book" w:hAnsi="Franklin Gothic Book" w:cs="Franklin Gothic Book"/>
      <w:sz w:val="22"/>
      <w:szCs w:val="22"/>
    </w:rPr>
  </w:style>
  <w:style w:type="character" w:customStyle="1" w:styleId="BodyTextChar">
    <w:name w:val="Body Text Char"/>
    <w:basedOn w:val="DefaultParagraphFont"/>
    <w:link w:val="BodyText"/>
    <w:rsid w:val="00B742CF"/>
    <w:rPr>
      <w:rFonts w:ascii="Franklin Gothic Book" w:eastAsia="Times New Roman" w:hAnsi="Franklin Gothic Book" w:cs="Franklin Gothic Book"/>
    </w:rPr>
  </w:style>
  <w:style w:type="paragraph" w:styleId="BodyText2">
    <w:name w:val="Body Text 2"/>
    <w:basedOn w:val="Normal"/>
    <w:link w:val="BodyText2Char"/>
    <w:rsid w:val="00B742CF"/>
    <w:pPr>
      <w:spacing w:after="120" w:line="480" w:lineRule="auto"/>
    </w:pPr>
  </w:style>
  <w:style w:type="character" w:customStyle="1" w:styleId="BodyText2Char">
    <w:name w:val="Body Text 2 Char"/>
    <w:basedOn w:val="DefaultParagraphFont"/>
    <w:link w:val="BodyText2"/>
    <w:rsid w:val="00B742C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577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codes_displayText.xhtml?division=3.6.&amp;chapter=2.&amp;part=3.&amp;lawCode=GOV&amp;title=1.&amp;article=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nfo.legislature.ca.gov/faces/codes_displayText.xhtml?lawCode=GOV&amp;division=3.6.&amp;title=1.&amp;part=3.&amp;chapter=1.&amp;article=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Section.xhtml?sectionNum=72502.&amp;lawCode=ED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codes_displaySection.xhtml?sectionNum=935.&amp;lawCode=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2CEF0-EF72-4B95-8306-14CEA1EBF697}">
  <ds:schemaRefs>
    <ds:schemaRef ds:uri="http://schemas.openxmlformats.org/officeDocument/2006/bibliography"/>
  </ds:schemaRefs>
</ds:datastoreItem>
</file>

<file path=customXml/itemProps2.xml><?xml version="1.0" encoding="utf-8"?>
<ds:datastoreItem xmlns:ds="http://schemas.openxmlformats.org/officeDocument/2006/customXml" ds:itemID="{E2DE534E-8D73-40E3-AC62-D42517832FAB}">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3.xml><?xml version="1.0" encoding="utf-8"?>
<ds:datastoreItem xmlns:ds="http://schemas.openxmlformats.org/officeDocument/2006/customXml" ds:itemID="{E3A5F95D-163C-465A-B013-1CEC8F11EF7E}">
  <ds:schemaRefs>
    <ds:schemaRef ds:uri="http://schemas.microsoft.com/sharepoint/v3/contenttype/forms"/>
  </ds:schemaRefs>
</ds:datastoreItem>
</file>

<file path=customXml/itemProps4.xml><?xml version="1.0" encoding="utf-8"?>
<ds:datastoreItem xmlns:ds="http://schemas.openxmlformats.org/officeDocument/2006/customXml" ds:itemID="{EA6C7846-AB62-4863-98AC-7A571EBA6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1359-dd27-4858-8eca-a1a9eaa356ad"/>
    <ds:schemaRef ds:uri="29ca23fc-3273-4d57-828f-68b6f9d2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AP.dotx</Template>
  <TotalTime>335</TotalTime>
  <Pages>14</Pages>
  <Words>4923</Words>
  <Characters>28065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BP 3810</vt:lpstr>
    </vt:vector>
  </TitlesOfParts>
  <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3810</dc:title>
  <dc:subject/>
  <dc:creator>Trinity Kealoha</dc:creator>
  <cp:keywords/>
  <dc:description/>
  <cp:lastModifiedBy>Trinity Kealoha</cp:lastModifiedBy>
  <cp:revision>124</cp:revision>
  <cp:lastPrinted>2024-07-10T00:59:00Z</cp:lastPrinted>
  <dcterms:created xsi:type="dcterms:W3CDTF">2025-06-11T01:30:00Z</dcterms:created>
  <dcterms:modified xsi:type="dcterms:W3CDTF">2026-01-20T21:03:00Z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