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C234" w14:textId="6306CFD9" w:rsidR="00BC4A6D" w:rsidRPr="005A730E" w:rsidRDefault="00F151F6" w:rsidP="005A730E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4F80C" wp14:editId="4350F172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2845435" cy="7810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4E8D" w14:textId="77777777"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Chaffey College</w:t>
                            </w:r>
                          </w:p>
                          <w:p w14:paraId="3D21200F" w14:textId="77777777"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F8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6.9pt;width:224.0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/v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" filled="f" stroked="f">
                <v:textbox>
                  <w:txbxContent>
                    <w:p w14:paraId="0C9B4E8D" w14:textId="77777777"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Chaffey College</w:t>
                      </w:r>
                    </w:p>
                    <w:p w14:paraId="3D21200F" w14:textId="77777777"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6631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EE26F" wp14:editId="590A0977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20A5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36339" w:rsidRPr="00D23B49">
        <w:rPr>
          <w:rFonts w:ascii="Arial" w:hAnsi="Arial" w:cs="Arial"/>
          <w:noProof/>
          <w:sz w:val="22"/>
          <w:szCs w:val="22"/>
        </w:rPr>
        <w:object w:dxaOrig="1080" w:dyaOrig="1060" w14:anchorId="06526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8.25pt;height:66pt;mso-width-percent:0;mso-height-percent:0;mso-width-percent:0;mso-height-percent:0" o:ole="">
            <v:imagedata r:id="rId7" o:title=""/>
          </v:shape>
          <o:OLEObject Type="Embed" ProgID="Word.Picture.8" ShapeID="_x0000_i1025" DrawAspect="Content" ObjectID="_1739608626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14:paraId="3282EAE1" w14:textId="77777777"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14:paraId="4AA6805C" w14:textId="530D7FBE" w:rsidR="00BC4A6D" w:rsidRDefault="006631E6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35AA540" wp14:editId="378263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849">
        <w:rPr>
          <w:rFonts w:ascii="Arial" w:hAnsi="Arial" w:cs="Arial"/>
          <w:b/>
          <w:sz w:val="36"/>
          <w:szCs w:val="36"/>
        </w:rPr>
        <w:t>COOPERATIVE WORK EXPERIENCE</w:t>
      </w:r>
    </w:p>
    <w:p w14:paraId="709720EF" w14:textId="77777777"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14:paraId="70D77705" w14:textId="77777777"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GENERAL INFORMATION</w:t>
      </w:r>
      <w:r w:rsidRPr="004E1509">
        <w:rPr>
          <w:rFonts w:ascii="Arial" w:hAnsi="Arial" w:cs="Arial"/>
          <w:sz w:val="20"/>
        </w:rPr>
        <w:t xml:space="preserve"> </w:t>
      </w:r>
    </w:p>
    <w:p w14:paraId="3EE76E07" w14:textId="5FC06396" w:rsidR="005B5402" w:rsidRDefault="00B7624B" w:rsidP="000C4849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 xml:space="preserve">Chaffey College is seeking applicants for the adjunct faculty pool in the School of </w:t>
      </w:r>
      <w:r w:rsidR="000C4849">
        <w:rPr>
          <w:rFonts w:ascii="Arial" w:hAnsi="Arial" w:cs="Arial"/>
          <w:sz w:val="20"/>
        </w:rPr>
        <w:t xml:space="preserve">Institutional Effectiveness and Intersegmental Partnerships </w:t>
      </w:r>
      <w:r w:rsidRPr="00B7624B">
        <w:rPr>
          <w:rFonts w:ascii="Arial" w:hAnsi="Arial" w:cs="Arial"/>
          <w:sz w:val="20"/>
        </w:rPr>
        <w:t xml:space="preserve">teaching </w:t>
      </w:r>
      <w:r w:rsidR="000C4849">
        <w:rPr>
          <w:rFonts w:ascii="Arial" w:hAnsi="Arial" w:cs="Arial"/>
          <w:sz w:val="20"/>
        </w:rPr>
        <w:t>Cooperative Work Experience courses</w:t>
      </w:r>
      <w:r w:rsidRPr="00B7624B">
        <w:rPr>
          <w:rFonts w:ascii="Arial" w:hAnsi="Arial" w:cs="Arial"/>
          <w:sz w:val="20"/>
        </w:rPr>
        <w:t>. All applicants are expected to meet the California State Community</w:t>
      </w:r>
      <w:r w:rsidR="000C4849">
        <w:rPr>
          <w:rFonts w:ascii="Arial" w:hAnsi="Arial" w:cs="Arial"/>
          <w:sz w:val="20"/>
        </w:rPr>
        <w:t xml:space="preserve"> </w:t>
      </w:r>
      <w:r w:rsidRPr="00B7624B">
        <w:rPr>
          <w:rFonts w:ascii="Arial" w:hAnsi="Arial" w:cs="Arial"/>
          <w:sz w:val="20"/>
        </w:rPr>
        <w:t>College Minimum Qualifications. Meeting the minimum qualifications does not guarantee employment</w:t>
      </w:r>
      <w:r w:rsidR="000C4849">
        <w:rPr>
          <w:rFonts w:ascii="Arial" w:hAnsi="Arial" w:cs="Arial"/>
          <w:sz w:val="20"/>
        </w:rPr>
        <w:t xml:space="preserve"> </w:t>
      </w:r>
      <w:r w:rsidRPr="00B7624B">
        <w:rPr>
          <w:rFonts w:ascii="Arial" w:hAnsi="Arial" w:cs="Arial"/>
          <w:sz w:val="20"/>
        </w:rPr>
        <w:t>or an interview</w:t>
      </w:r>
      <w:r w:rsidR="003F15AE" w:rsidRPr="004E1509">
        <w:rPr>
          <w:rFonts w:ascii="Arial" w:hAnsi="Arial" w:cs="Arial"/>
          <w:sz w:val="20"/>
        </w:rPr>
        <w:t xml:space="preserve">. </w:t>
      </w:r>
    </w:p>
    <w:p w14:paraId="4F74CC92" w14:textId="77777777" w:rsidR="003F15AE" w:rsidRPr="004E1509" w:rsidRDefault="003F15AE" w:rsidP="005B5402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ab/>
      </w:r>
    </w:p>
    <w:p w14:paraId="4ED8E890" w14:textId="77777777"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MINIMUM QUALIFICATIONS</w:t>
      </w:r>
      <w:r w:rsidRPr="004E1509">
        <w:rPr>
          <w:rFonts w:ascii="Arial" w:hAnsi="Arial" w:cs="Arial"/>
          <w:sz w:val="20"/>
        </w:rPr>
        <w:t xml:space="preserve"> </w:t>
      </w:r>
    </w:p>
    <w:p w14:paraId="4D5761D7" w14:textId="2DC63711" w:rsidR="000C4849" w:rsidRPr="000C4849" w:rsidRDefault="00AB1B1E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AB1B1E">
        <w:rPr>
          <w:rFonts w:ascii="Arial" w:hAnsi="Arial" w:cs="Arial"/>
          <w:sz w:val="20"/>
        </w:rPr>
        <w:t>The minimum qualifications in any discipline in which work experience is offered where the opening exists</w:t>
      </w:r>
      <w:r w:rsidR="00E53C94">
        <w:rPr>
          <w:rFonts w:ascii="Arial" w:hAnsi="Arial" w:cs="Arial"/>
          <w:sz w:val="20"/>
        </w:rPr>
        <w:t xml:space="preserve">; </w:t>
      </w:r>
      <w:r w:rsidR="00E53C94" w:rsidRPr="00E53C94">
        <w:rPr>
          <w:rFonts w:ascii="Arial" w:hAnsi="Arial" w:cs="Arial"/>
          <w:b/>
          <w:bCs/>
          <w:sz w:val="20"/>
        </w:rPr>
        <w:t>OR</w:t>
      </w:r>
    </w:p>
    <w:p w14:paraId="7A1625EB" w14:textId="72B964A7" w:rsidR="00C40F5B" w:rsidRPr="004E1509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The equivalent</w:t>
      </w:r>
      <w:r w:rsidR="00A256B7" w:rsidRPr="004E1509">
        <w:rPr>
          <w:rFonts w:ascii="Arial" w:hAnsi="Arial" w:cs="Arial"/>
          <w:sz w:val="20"/>
        </w:rPr>
        <w:t xml:space="preserve">; </w:t>
      </w:r>
      <w:r w:rsidR="00A256B7" w:rsidRPr="004E1509">
        <w:rPr>
          <w:rFonts w:ascii="Arial" w:hAnsi="Arial" w:cs="Arial"/>
          <w:b/>
          <w:sz w:val="20"/>
        </w:rPr>
        <w:t>AND</w:t>
      </w:r>
    </w:p>
    <w:p w14:paraId="3EB9AE58" w14:textId="77777777" w:rsidR="00BF1C45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Clear evidence of sensitivity to and understanding of the diverse academic, socioeconomic, cultural, disability, </w:t>
      </w:r>
      <w:r w:rsidR="004E1509" w:rsidRPr="004E1509">
        <w:rPr>
          <w:rFonts w:ascii="Arial" w:hAnsi="Arial" w:cs="Arial"/>
          <w:sz w:val="20"/>
        </w:rPr>
        <w:t xml:space="preserve">gender identity, sexual orientation, </w:t>
      </w:r>
      <w:r w:rsidRPr="004E1509">
        <w:rPr>
          <w:rFonts w:ascii="Arial" w:hAnsi="Arial" w:cs="Arial"/>
          <w:sz w:val="20"/>
        </w:rPr>
        <w:t>and ethnic backgrounds of community college staff and students.</w:t>
      </w:r>
    </w:p>
    <w:p w14:paraId="7462371D" w14:textId="77777777" w:rsidR="00BF1C45" w:rsidRDefault="00BF1C45" w:rsidP="00BF1C45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p w14:paraId="76E948DF" w14:textId="77777777" w:rsidR="00BF1C45" w:rsidRPr="004E1509" w:rsidRDefault="00BF1C45" w:rsidP="00BF1C45">
      <w:pPr>
        <w:pStyle w:val="NoSpacing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DESIRABLE</w:t>
      </w:r>
      <w:r w:rsidRPr="004E1509">
        <w:rPr>
          <w:rFonts w:ascii="Arial" w:hAnsi="Arial" w:cs="Arial"/>
          <w:b/>
          <w:sz w:val="20"/>
          <w:u w:val="single"/>
        </w:rPr>
        <w:t xml:space="preserve"> QUALIFICATIONS</w:t>
      </w:r>
      <w:r w:rsidRPr="004E1509">
        <w:rPr>
          <w:rFonts w:ascii="Arial" w:hAnsi="Arial" w:cs="Arial"/>
          <w:sz w:val="20"/>
        </w:rPr>
        <w:t xml:space="preserve"> </w:t>
      </w:r>
    </w:p>
    <w:p w14:paraId="6E9D7E3B" w14:textId="2F91CD63"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eastAsia="Calibri" w:hAnsi="Arial" w:cs="Arial"/>
          <w:position w:val="1"/>
          <w:sz w:val="20"/>
        </w:rPr>
        <w:t xml:space="preserve">Two (2) years of successful </w:t>
      </w:r>
      <w:r w:rsidR="00E53C94">
        <w:rPr>
          <w:rFonts w:ascii="Arial" w:eastAsia="Calibri" w:hAnsi="Arial" w:cs="Arial"/>
          <w:position w:val="1"/>
          <w:sz w:val="20"/>
        </w:rPr>
        <w:t xml:space="preserve">industry experience facilitating or teaching work-based learning programs such as apprenticeships, internships, and volunteer experiences. </w:t>
      </w:r>
    </w:p>
    <w:p w14:paraId="2B009AF1" w14:textId="77777777"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Demonstrated skill in using innovative online teaching methods, instructional design, and</w:t>
      </w:r>
      <w:r>
        <w:rPr>
          <w:rFonts w:ascii="Arial" w:hAnsi="Arial" w:cs="Arial"/>
          <w:sz w:val="20"/>
        </w:rPr>
        <w:t xml:space="preserve"> </w:t>
      </w:r>
      <w:r w:rsidRPr="00D91E71">
        <w:rPr>
          <w:rFonts w:ascii="Arial" w:hAnsi="Arial" w:cs="Arial"/>
          <w:sz w:val="20"/>
        </w:rPr>
        <w:t>assessment strategies</w:t>
      </w:r>
      <w:r>
        <w:rPr>
          <w:rFonts w:ascii="Arial" w:hAnsi="Arial" w:cs="Arial"/>
          <w:sz w:val="20"/>
        </w:rPr>
        <w:t>.</w:t>
      </w:r>
    </w:p>
    <w:p w14:paraId="5144CC9E" w14:textId="77777777"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Experience in course delivery using Canvas Leaning Management System</w:t>
      </w:r>
      <w:r>
        <w:rPr>
          <w:rFonts w:ascii="Arial" w:hAnsi="Arial" w:cs="Arial"/>
          <w:sz w:val="20"/>
        </w:rPr>
        <w:t>.</w:t>
      </w:r>
    </w:p>
    <w:p w14:paraId="576AA4A9" w14:textId="77777777" w:rsidR="00D91E71" w:rsidRP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Evidence of a demonstrated commitment to equity in the community college setting</w:t>
      </w:r>
      <w:r>
        <w:rPr>
          <w:rFonts w:ascii="Arial" w:hAnsi="Arial" w:cs="Arial"/>
          <w:sz w:val="20"/>
        </w:rPr>
        <w:t>.</w:t>
      </w:r>
    </w:p>
    <w:p w14:paraId="313BCA60" w14:textId="77777777" w:rsidR="005B4DC3" w:rsidRPr="004E1509" w:rsidRDefault="005B4DC3" w:rsidP="008413A9">
      <w:pPr>
        <w:pStyle w:val="NoSpacing"/>
        <w:jc w:val="both"/>
        <w:rPr>
          <w:rFonts w:ascii="Arial" w:hAnsi="Arial" w:cs="Arial"/>
          <w:color w:val="000000"/>
          <w:sz w:val="20"/>
        </w:rPr>
      </w:pPr>
    </w:p>
    <w:p w14:paraId="5DCF9CB1" w14:textId="77777777" w:rsidR="00C40F5B" w:rsidRPr="004E1509" w:rsidRDefault="004E1509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="00C40F5B" w:rsidRPr="004E1509">
        <w:rPr>
          <w:rFonts w:ascii="Arial" w:hAnsi="Arial" w:cs="Arial"/>
          <w:b/>
          <w:sz w:val="20"/>
          <w:u w:val="single"/>
        </w:rPr>
        <w:t>APPLICATION PROCEDURE</w:t>
      </w:r>
    </w:p>
    <w:p w14:paraId="00BB07A6" w14:textId="77777777" w:rsidR="00C40F5B" w:rsidRPr="004E1509" w:rsidRDefault="00C40F5B" w:rsidP="008413A9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14:paraId="22211A83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6B02D7B3" w14:textId="77777777"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14:paraId="6719D7A3" w14:textId="77777777"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14:paraId="65727622" w14:textId="77777777"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 w:rsidR="008413A9"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14:paraId="732AE218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4F30BA90" w14:textId="77777777" w:rsidR="00C40F5B" w:rsidRPr="004E1509" w:rsidRDefault="00C40F5B" w:rsidP="00070B54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</w:t>
      </w:r>
      <w:r w:rsidR="001D49E7">
        <w:rPr>
          <w:rFonts w:ascii="Arial" w:hAnsi="Arial" w:cs="Arial"/>
          <w:sz w:val="20"/>
        </w:rPr>
        <w:t xml:space="preserve"> </w:t>
      </w:r>
    </w:p>
    <w:p w14:paraId="1B720C4B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14:paraId="014E54E5" w14:textId="77777777"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r w:rsidR="00C71B70">
        <w:rPr>
          <w:rFonts w:ascii="Arial" w:hAnsi="Arial" w:cs="Arial"/>
          <w:b/>
          <w:sz w:val="20"/>
          <w:u w:val="single"/>
        </w:rPr>
        <w:t>CONDITIONS OF EMPLOYMENT</w:t>
      </w:r>
    </w:p>
    <w:p w14:paraId="351B78C9" w14:textId="77777777" w:rsidR="00C40F5B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 </w:t>
      </w:r>
    </w:p>
    <w:p w14:paraId="79F57535" w14:textId="77777777" w:rsidR="00C71B70" w:rsidRDefault="00C71B70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</w:p>
    <w:p w14:paraId="589E74D1" w14:textId="14110F24" w:rsidR="00C71B70" w:rsidRPr="004E1509" w:rsidRDefault="00073630" w:rsidP="00C71B70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073630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 w:rsidR="003E21B0" w:rsidRPr="003E21B0">
        <w:rPr>
          <w:rFonts w:ascii="Arial" w:hAnsi="Arial" w:cs="Arial"/>
          <w:sz w:val="20"/>
        </w:rPr>
        <w:t>.</w:t>
      </w:r>
    </w:p>
    <w:p w14:paraId="51F45037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24B6231A" w14:textId="77777777"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14:paraId="7A6D5D1B" w14:textId="77777777"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any questions related to the qualifications or application process, please call the Chaffey College Office of Hu</w:t>
      </w:r>
      <w:r w:rsidR="00455083">
        <w:rPr>
          <w:rFonts w:ascii="Arial" w:hAnsi="Arial" w:cs="Arial"/>
          <w:sz w:val="20"/>
        </w:rPr>
        <w:t>man Resources at (909) 652-6525 or (909) 652-6526</w:t>
      </w:r>
      <w:r w:rsidR="00195BBE">
        <w:rPr>
          <w:rFonts w:ascii="Arial" w:hAnsi="Arial" w:cs="Arial"/>
          <w:sz w:val="20"/>
        </w:rPr>
        <w:t>.</w:t>
      </w:r>
    </w:p>
    <w:p w14:paraId="5099CBA5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54C10EA3" w14:textId="5EC61FF9" w:rsidR="00C40F5B" w:rsidRDefault="00C40F5B" w:rsidP="001B6433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questions related to CCC Registry or technical aspects regarding submitting application materials on the CCC Registry website, please call the CCC Registry directly.</w:t>
      </w:r>
      <w:bookmarkStart w:id="0" w:name="_GoBack"/>
      <w:bookmarkEnd w:id="0"/>
    </w:p>
    <w:p w14:paraId="0D5B6719" w14:textId="27526D9A" w:rsidR="006767E2" w:rsidRPr="004E1509" w:rsidRDefault="00073630" w:rsidP="006767E2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91E71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6</w:t>
      </w:r>
      <w:r w:rsidR="00D91E71">
        <w:rPr>
          <w:rFonts w:ascii="Arial" w:hAnsi="Arial" w:cs="Arial"/>
          <w:sz w:val="20"/>
        </w:rPr>
        <w:t>/2</w:t>
      </w:r>
      <w:r>
        <w:rPr>
          <w:rFonts w:ascii="Arial" w:hAnsi="Arial" w:cs="Arial"/>
          <w:sz w:val="20"/>
        </w:rPr>
        <w:t>3</w:t>
      </w:r>
    </w:p>
    <w:sectPr w:rsidR="006767E2" w:rsidRPr="004E1509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3C8D" w14:textId="77777777" w:rsidR="00036339" w:rsidRDefault="00036339">
      <w:r>
        <w:separator/>
      </w:r>
    </w:p>
  </w:endnote>
  <w:endnote w:type="continuationSeparator" w:id="0">
    <w:p w14:paraId="68BCE1C7" w14:textId="77777777" w:rsidR="00036339" w:rsidRDefault="0003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7A99" w14:textId="77777777"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14BA" w14:textId="77777777" w:rsidR="00036339" w:rsidRDefault="00036339">
      <w:r>
        <w:separator/>
      </w:r>
    </w:p>
  </w:footnote>
  <w:footnote w:type="continuationSeparator" w:id="0">
    <w:p w14:paraId="45A67196" w14:textId="77777777" w:rsidR="00036339" w:rsidRDefault="0003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04BE1"/>
    <w:rsid w:val="000141FB"/>
    <w:rsid w:val="000152EB"/>
    <w:rsid w:val="00016088"/>
    <w:rsid w:val="000328FE"/>
    <w:rsid w:val="00036339"/>
    <w:rsid w:val="00040AF0"/>
    <w:rsid w:val="00051A8C"/>
    <w:rsid w:val="00053F0E"/>
    <w:rsid w:val="00063DB7"/>
    <w:rsid w:val="00070B54"/>
    <w:rsid w:val="00073630"/>
    <w:rsid w:val="000967FE"/>
    <w:rsid w:val="000A39C5"/>
    <w:rsid w:val="000A6FB1"/>
    <w:rsid w:val="000B6023"/>
    <w:rsid w:val="000C4849"/>
    <w:rsid w:val="000C57E7"/>
    <w:rsid w:val="000E2F58"/>
    <w:rsid w:val="000F5268"/>
    <w:rsid w:val="001270F4"/>
    <w:rsid w:val="00147D62"/>
    <w:rsid w:val="00187E25"/>
    <w:rsid w:val="00190455"/>
    <w:rsid w:val="00190861"/>
    <w:rsid w:val="00194C09"/>
    <w:rsid w:val="00195BBE"/>
    <w:rsid w:val="001A2DF9"/>
    <w:rsid w:val="001A5743"/>
    <w:rsid w:val="001B3EB8"/>
    <w:rsid w:val="001B6433"/>
    <w:rsid w:val="001B753A"/>
    <w:rsid w:val="001C1092"/>
    <w:rsid w:val="001C7E98"/>
    <w:rsid w:val="001D0EAC"/>
    <w:rsid w:val="001D4927"/>
    <w:rsid w:val="001D49E7"/>
    <w:rsid w:val="001E320F"/>
    <w:rsid w:val="0020528F"/>
    <w:rsid w:val="002203C7"/>
    <w:rsid w:val="00224ACA"/>
    <w:rsid w:val="002302D7"/>
    <w:rsid w:val="0023132D"/>
    <w:rsid w:val="00233FE5"/>
    <w:rsid w:val="00235EB3"/>
    <w:rsid w:val="0024019C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E21B0"/>
    <w:rsid w:val="003F00EF"/>
    <w:rsid w:val="003F15AE"/>
    <w:rsid w:val="00416C99"/>
    <w:rsid w:val="004346F3"/>
    <w:rsid w:val="00452332"/>
    <w:rsid w:val="00455083"/>
    <w:rsid w:val="0047730F"/>
    <w:rsid w:val="0049097E"/>
    <w:rsid w:val="00490B3C"/>
    <w:rsid w:val="004C1337"/>
    <w:rsid w:val="004C7647"/>
    <w:rsid w:val="004E1509"/>
    <w:rsid w:val="00501158"/>
    <w:rsid w:val="0057235C"/>
    <w:rsid w:val="0058386F"/>
    <w:rsid w:val="0058697B"/>
    <w:rsid w:val="00595A9F"/>
    <w:rsid w:val="005A730E"/>
    <w:rsid w:val="005B4DC3"/>
    <w:rsid w:val="005B5402"/>
    <w:rsid w:val="005C2F05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767E2"/>
    <w:rsid w:val="00682988"/>
    <w:rsid w:val="006871D2"/>
    <w:rsid w:val="006D1093"/>
    <w:rsid w:val="007062A0"/>
    <w:rsid w:val="00731959"/>
    <w:rsid w:val="007519D2"/>
    <w:rsid w:val="007815C3"/>
    <w:rsid w:val="007C53CD"/>
    <w:rsid w:val="007D3442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A7ABD"/>
    <w:rsid w:val="00AB1B1E"/>
    <w:rsid w:val="00AB33D2"/>
    <w:rsid w:val="00AC4841"/>
    <w:rsid w:val="00AD58D3"/>
    <w:rsid w:val="00AF61CD"/>
    <w:rsid w:val="00B013C4"/>
    <w:rsid w:val="00B04D53"/>
    <w:rsid w:val="00B37B75"/>
    <w:rsid w:val="00B40E71"/>
    <w:rsid w:val="00B72B9C"/>
    <w:rsid w:val="00B7468C"/>
    <w:rsid w:val="00B7624B"/>
    <w:rsid w:val="00B92C0E"/>
    <w:rsid w:val="00BA11FF"/>
    <w:rsid w:val="00BB5FAE"/>
    <w:rsid w:val="00BC2EA2"/>
    <w:rsid w:val="00BC4A6D"/>
    <w:rsid w:val="00BC65B1"/>
    <w:rsid w:val="00BF193F"/>
    <w:rsid w:val="00BF1C45"/>
    <w:rsid w:val="00C12F98"/>
    <w:rsid w:val="00C14F6D"/>
    <w:rsid w:val="00C20B37"/>
    <w:rsid w:val="00C27B1F"/>
    <w:rsid w:val="00C40F5B"/>
    <w:rsid w:val="00C632BD"/>
    <w:rsid w:val="00C71B70"/>
    <w:rsid w:val="00C75B2A"/>
    <w:rsid w:val="00C82F7D"/>
    <w:rsid w:val="00CB2E44"/>
    <w:rsid w:val="00CD31E6"/>
    <w:rsid w:val="00D00566"/>
    <w:rsid w:val="00D51145"/>
    <w:rsid w:val="00D55397"/>
    <w:rsid w:val="00D7523E"/>
    <w:rsid w:val="00D91E71"/>
    <w:rsid w:val="00D926A7"/>
    <w:rsid w:val="00DA1C05"/>
    <w:rsid w:val="00DE2F9C"/>
    <w:rsid w:val="00DF7702"/>
    <w:rsid w:val="00E07B90"/>
    <w:rsid w:val="00E160C0"/>
    <w:rsid w:val="00E40C61"/>
    <w:rsid w:val="00E53C94"/>
    <w:rsid w:val="00E6422E"/>
    <w:rsid w:val="00E72A0F"/>
    <w:rsid w:val="00E94769"/>
    <w:rsid w:val="00EA11E7"/>
    <w:rsid w:val="00EB6AD6"/>
    <w:rsid w:val="00EE6398"/>
    <w:rsid w:val="00EF60F9"/>
    <w:rsid w:val="00F151F6"/>
    <w:rsid w:val="00F209FD"/>
    <w:rsid w:val="00F20F88"/>
    <w:rsid w:val="00F20FF5"/>
    <w:rsid w:val="00F213D8"/>
    <w:rsid w:val="00F460BC"/>
    <w:rsid w:val="00F46C43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3EB971"/>
  <w15:docId w15:val="{45FD0ACC-FE28-4BED-A8DE-524343F8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4</cp:revision>
  <cp:lastPrinted>2018-03-29T19:12:00Z</cp:lastPrinted>
  <dcterms:created xsi:type="dcterms:W3CDTF">2023-03-06T19:45:00Z</dcterms:created>
  <dcterms:modified xsi:type="dcterms:W3CDTF">2023-03-06T19:51:00Z</dcterms:modified>
</cp:coreProperties>
</file>